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CCDC" w14:textId="7A2C6BFC" w:rsidR="001A0DB4" w:rsidRDefault="001D5CE8" w:rsidP="00440034">
      <w:pPr>
        <w:pStyle w:val="ALessontitle"/>
        <w:pBdr>
          <w:bottom w:val="single" w:sz="12" w:space="2" w:color="auto"/>
        </w:pBdr>
        <w:spacing w:before="240"/>
      </w:pPr>
      <w:r>
        <w:rPr>
          <w:noProof/>
        </w:rPr>
        <mc:AlternateContent>
          <mc:Choice Requires="wps">
            <w:drawing>
              <wp:anchor distT="0" distB="0" distL="114300" distR="114300" simplePos="0" relativeHeight="251658240" behindDoc="0" locked="0" layoutInCell="1" allowOverlap="1" wp14:anchorId="2623BD2B" wp14:editId="1A0B2A2A">
                <wp:simplePos x="0" y="0"/>
                <wp:positionH relativeFrom="column">
                  <wp:posOffset>-756920</wp:posOffset>
                </wp:positionH>
                <wp:positionV relativeFrom="paragraph">
                  <wp:posOffset>3103245</wp:posOffset>
                </wp:positionV>
                <wp:extent cx="787400" cy="736600"/>
                <wp:effectExtent l="0" t="0" r="0" b="63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736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C35DA" w14:textId="50BB4B6B" w:rsidR="009334AC" w:rsidRDefault="009334AC" w:rsidP="001D7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3BD2B" id="_x0000_t202" coordsize="21600,21600" o:spt="202" path="m,l,21600r21600,l21600,xe">
                <v:stroke joinstyle="miter"/>
                <v:path gradientshapeok="t" o:connecttype="rect"/>
              </v:shapetype>
              <v:shape id="Text Box 24" o:spid="_x0000_s1026" type="#_x0000_t202" style="position:absolute;margin-left:-59.6pt;margin-top:244.35pt;width:62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" filled="f" stroked="f" strokeweight=".5pt">
                <v:textbox>
                  <w:txbxContent>
                    <w:p w14:paraId="511C35DA" w14:textId="50BB4B6B" w:rsidR="009334AC" w:rsidRDefault="009334AC" w:rsidP="001D7361"/>
                  </w:txbxContent>
                </v:textbox>
              </v:shape>
            </w:pict>
          </mc:Fallback>
        </mc:AlternateContent>
      </w:r>
      <w:r w:rsidR="00C938F4" w:rsidRPr="00C938F4">
        <w:rPr>
          <w:i/>
          <w:iCs/>
          <w:sz w:val="36"/>
          <w:szCs w:val="36"/>
        </w:rPr>
        <w:t xml:space="preserve">Moot Court Lesson </w:t>
      </w:r>
      <w:r w:rsidR="00D60FE8">
        <w:rPr>
          <w:i/>
          <w:iCs/>
          <w:sz w:val="36"/>
          <w:szCs w:val="36"/>
        </w:rPr>
        <w:t>10</w:t>
      </w:r>
      <w:r w:rsidR="00C938F4">
        <w:br/>
      </w:r>
      <w:r w:rsidR="00D60FE8">
        <w:t>Mini-</w:t>
      </w:r>
      <w:r w:rsidR="00355FC2">
        <w:t>m</w:t>
      </w:r>
      <w:r w:rsidR="00434DEA">
        <w:t>oot Court</w:t>
      </w:r>
      <w:r w:rsidR="00D60FE8">
        <w:t>s</w:t>
      </w:r>
    </w:p>
    <w:tbl>
      <w:tblPr>
        <w:tblStyle w:val="TableGrid"/>
        <w:tblpPr w:leftFromText="180" w:rightFromText="180" w:vertAnchor="text" w:horzAnchor="margin" w:tblpY="138"/>
        <w:tblW w:w="5000" w:type="pct"/>
        <w:tblLook w:val="01E0" w:firstRow="1" w:lastRow="1" w:firstColumn="1" w:lastColumn="1" w:noHBand="0" w:noVBand="0"/>
      </w:tblPr>
      <w:tblGrid>
        <w:gridCol w:w="4657"/>
        <w:gridCol w:w="4693"/>
      </w:tblGrid>
      <w:tr w:rsidR="00FE5258" w:rsidRPr="00DA1C98" w14:paraId="27EB7FD4" w14:textId="77777777" w:rsidTr="00335B0F">
        <w:trPr>
          <w:trHeight w:val="710"/>
        </w:trPr>
        <w:tc>
          <w:tcPr>
            <w:tcW w:w="4657" w:type="dxa"/>
            <w:shd w:val="clear" w:color="auto" w:fill="6F6F74" w:themeFill="accent1"/>
            <w:vAlign w:val="center"/>
          </w:tcPr>
          <w:p w14:paraId="218C1181" w14:textId="77777777" w:rsidR="00FE5258" w:rsidRPr="00463819" w:rsidRDefault="00FE5258" w:rsidP="00440034">
            <w:pPr>
              <w:pStyle w:val="ATablecolumntitle"/>
              <w:framePr w:hSpace="0" w:wrap="auto" w:vAnchor="margin" w:hAnchor="text" w:xAlign="left" w:yAlign="inline"/>
              <w:spacing w:line="276" w:lineRule="auto"/>
            </w:pPr>
            <w:r w:rsidRPr="00463819">
              <w:t>Overview</w:t>
            </w:r>
          </w:p>
        </w:tc>
        <w:tc>
          <w:tcPr>
            <w:tcW w:w="4693" w:type="dxa"/>
            <w:shd w:val="clear" w:color="auto" w:fill="6F6F74" w:themeFill="accent1"/>
            <w:vAlign w:val="center"/>
          </w:tcPr>
          <w:p w14:paraId="158845D3" w14:textId="77777777" w:rsidR="00FE5258" w:rsidRPr="00463819" w:rsidRDefault="00FE5258" w:rsidP="00440034">
            <w:pPr>
              <w:pStyle w:val="ATablecolumntitle"/>
              <w:framePr w:hSpace="0" w:wrap="auto" w:vAnchor="margin" w:hAnchor="text" w:xAlign="left" w:yAlign="inline"/>
              <w:spacing w:line="276" w:lineRule="auto"/>
            </w:pPr>
            <w:r w:rsidRPr="00463819">
              <w:t>Outcomes</w:t>
            </w:r>
          </w:p>
        </w:tc>
      </w:tr>
      <w:tr w:rsidR="00FE5258" w14:paraId="417F0FB9" w14:textId="77777777" w:rsidTr="00355FC2">
        <w:trPr>
          <w:trHeight w:val="3588"/>
        </w:trPr>
        <w:tc>
          <w:tcPr>
            <w:tcW w:w="4657" w:type="dxa"/>
          </w:tcPr>
          <w:p w14:paraId="0BCC2AE9" w14:textId="75D41E57" w:rsidR="00DE3B51" w:rsidRPr="00C91570" w:rsidRDefault="001D5CE8" w:rsidP="00440034">
            <w:pPr>
              <w:spacing w:before="120" w:after="120" w:line="276" w:lineRule="auto"/>
              <w:rPr>
                <w:rFonts w:ascii="Garamond" w:hAnsi="Garamond"/>
                <w:i/>
              </w:rPr>
            </w:pPr>
            <w:r>
              <w:rPr>
                <w:rFonts w:ascii="Garamond" w:hAnsi="Garamond"/>
              </w:rPr>
              <w:t>In this lesson students will</w:t>
            </w:r>
            <w:r w:rsidR="00A825FB" w:rsidRPr="00171ED2">
              <w:rPr>
                <w:rFonts w:ascii="Garamond" w:hAnsi="Garamond"/>
              </w:rPr>
              <w:t xml:space="preserve"> prepare</w:t>
            </w:r>
            <w:r w:rsidR="00A825FB">
              <w:rPr>
                <w:rFonts w:ascii="Garamond" w:hAnsi="Garamond"/>
              </w:rPr>
              <w:t xml:space="preserve"> </w:t>
            </w:r>
            <w:r w:rsidR="00A825FB" w:rsidRPr="00171ED2">
              <w:rPr>
                <w:rFonts w:ascii="Garamond" w:hAnsi="Garamond"/>
              </w:rPr>
              <w:t xml:space="preserve">for </w:t>
            </w:r>
            <w:r>
              <w:rPr>
                <w:rFonts w:ascii="Garamond" w:hAnsi="Garamond"/>
              </w:rPr>
              <w:t xml:space="preserve">and </w:t>
            </w:r>
            <w:r w:rsidR="00A825FB" w:rsidRPr="00171ED2">
              <w:rPr>
                <w:rFonts w:ascii="Garamond" w:hAnsi="Garamond"/>
              </w:rPr>
              <w:t>participat</w:t>
            </w:r>
            <w:r>
              <w:rPr>
                <w:rFonts w:ascii="Garamond" w:hAnsi="Garamond"/>
              </w:rPr>
              <w:t>e</w:t>
            </w:r>
            <w:r w:rsidR="00A825FB" w:rsidRPr="00171ED2">
              <w:rPr>
                <w:rFonts w:ascii="Garamond" w:hAnsi="Garamond"/>
              </w:rPr>
              <w:t xml:space="preserve"> in a </w:t>
            </w:r>
            <w:r w:rsidR="003D3C75">
              <w:rPr>
                <w:rFonts w:ascii="Garamond" w:hAnsi="Garamond"/>
              </w:rPr>
              <w:t>mini-</w:t>
            </w:r>
            <w:r w:rsidR="00A825FB" w:rsidRPr="00171ED2">
              <w:rPr>
                <w:rFonts w:ascii="Garamond" w:hAnsi="Garamond"/>
              </w:rPr>
              <w:t>moot court. Students will play the role of justice/judge, petitioner, or respondent.</w:t>
            </w:r>
          </w:p>
        </w:tc>
        <w:tc>
          <w:tcPr>
            <w:tcW w:w="4693" w:type="dxa"/>
          </w:tcPr>
          <w:p w14:paraId="3296F0E8" w14:textId="77777777" w:rsidR="001256CD" w:rsidRDefault="001256CD" w:rsidP="00440034">
            <w:pPr>
              <w:pStyle w:val="ATablecellcontent"/>
              <w:framePr w:hSpace="0" w:wrap="auto" w:vAnchor="margin" w:hAnchor="text" w:yAlign="inline"/>
              <w:spacing w:line="276" w:lineRule="auto"/>
            </w:pPr>
            <w:r>
              <w:t xml:space="preserve">As a result of this lesson, </w:t>
            </w:r>
            <w:r w:rsidR="00335B0F">
              <w:t>students</w:t>
            </w:r>
            <w:r>
              <w:t xml:space="preserve"> will be able to</w:t>
            </w:r>
            <w:r w:rsidR="00AA467B">
              <w:t>:</w:t>
            </w:r>
          </w:p>
          <w:p w14:paraId="3558E536" w14:textId="0C09CB35" w:rsidR="00171ED2" w:rsidRDefault="00171ED2" w:rsidP="00440034">
            <w:pPr>
              <w:pStyle w:val="Bodytextbullet"/>
              <w:numPr>
                <w:ilvl w:val="0"/>
                <w:numId w:val="24"/>
              </w:numPr>
              <w:spacing w:before="0" w:after="120" w:line="276" w:lineRule="auto"/>
            </w:pPr>
            <w:r>
              <w:t xml:space="preserve">Role play an attorney or justice/judge involved in an appellate or Supreme Court </w:t>
            </w:r>
            <w:proofErr w:type="gramStart"/>
            <w:r>
              <w:t>case</w:t>
            </w:r>
            <w:r w:rsidR="00B27304">
              <w:t>;</w:t>
            </w:r>
            <w:proofErr w:type="gramEnd"/>
            <w:r>
              <w:t xml:space="preserve"> </w:t>
            </w:r>
          </w:p>
          <w:p w14:paraId="2E5E235B" w14:textId="6EC56CCB" w:rsidR="00171ED2" w:rsidRDefault="00171ED2" w:rsidP="00440034">
            <w:pPr>
              <w:pStyle w:val="Bodytextbullet"/>
              <w:numPr>
                <w:ilvl w:val="0"/>
                <w:numId w:val="24"/>
              </w:numPr>
              <w:spacing w:before="0" w:after="120" w:line="276" w:lineRule="auto"/>
            </w:pPr>
            <w:r>
              <w:t>Analyze the facts and issues, construct arguments, and generate a decision in a case</w:t>
            </w:r>
            <w:r w:rsidR="00B27304">
              <w:t>;</w:t>
            </w:r>
            <w:r>
              <w:t xml:space="preserve"> and  </w:t>
            </w:r>
          </w:p>
          <w:p w14:paraId="63A4B9F6" w14:textId="6C7F329F" w:rsidR="00C5725E" w:rsidRPr="006A2236" w:rsidRDefault="00171ED2" w:rsidP="00440034">
            <w:pPr>
              <w:pStyle w:val="Bodytextbullet"/>
              <w:numPr>
                <w:ilvl w:val="0"/>
                <w:numId w:val="24"/>
              </w:numPr>
              <w:spacing w:before="0" w:after="120" w:line="276" w:lineRule="auto"/>
            </w:pPr>
            <w:r>
              <w:t>Hone independent analysis, critical thinking, and decision-making skills.</w:t>
            </w:r>
          </w:p>
        </w:tc>
      </w:tr>
    </w:tbl>
    <w:p w14:paraId="6E4265EE" w14:textId="1A9C2881" w:rsidR="00053C17" w:rsidRDefault="00053C17" w:rsidP="00440034">
      <w:pPr>
        <w:pStyle w:val="ASubheadgraybold"/>
        <w:spacing w:before="480" w:after="360"/>
        <w:ind w:left="720"/>
      </w:pPr>
      <w:r>
        <w:rPr>
          <w:noProof/>
        </w:rPr>
        <w:drawing>
          <wp:anchor distT="0" distB="0" distL="114300" distR="114300" simplePos="0" relativeHeight="251658241" behindDoc="1" locked="0" layoutInCell="1" allowOverlap="1" wp14:anchorId="044D4DE1" wp14:editId="24B1724D">
            <wp:simplePos x="0" y="0"/>
            <wp:positionH relativeFrom="column">
              <wp:posOffset>-165100</wp:posOffset>
            </wp:positionH>
            <wp:positionV relativeFrom="paragraph">
              <wp:posOffset>3007360</wp:posOffset>
            </wp:positionV>
            <wp:extent cx="622300" cy="622300"/>
            <wp:effectExtent l="0" t="0" r="6350" b="6350"/>
            <wp:wrapNone/>
            <wp:docPr id="1" name="Picture 1" descr="A picture containing text, strainer,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trainer, tablew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a:graphicData>
            </a:graphic>
          </wp:anchor>
        </w:drawing>
      </w:r>
      <w:r>
        <w:t>90</w:t>
      </w:r>
      <w:r w:rsidRPr="001B67BF">
        <w:t xml:space="preserve"> minutes</w:t>
      </w:r>
    </w:p>
    <w:p w14:paraId="2233C36A" w14:textId="01E1C0E8" w:rsidR="00171ED2" w:rsidRDefault="00171ED2" w:rsidP="00440034">
      <w:pPr>
        <w:pStyle w:val="BNumberedlist"/>
        <w:ind w:left="360"/>
      </w:pPr>
      <w:r>
        <w:t>Introduction (5 minutes)</w:t>
      </w:r>
    </w:p>
    <w:p w14:paraId="36DC784C" w14:textId="37670E71" w:rsidR="00171ED2" w:rsidRDefault="00171ED2" w:rsidP="00440034">
      <w:pPr>
        <w:pStyle w:val="BNumberedlist"/>
        <w:ind w:left="360"/>
      </w:pPr>
      <w:r>
        <w:t>Read, Review</w:t>
      </w:r>
      <w:r w:rsidR="00B27304">
        <w:t>,</w:t>
      </w:r>
      <w:r>
        <w:t xml:space="preserve"> and Clarify the Facts of the Case (20 minutes)</w:t>
      </w:r>
    </w:p>
    <w:p w14:paraId="42FFDDB1" w14:textId="77777777" w:rsidR="00171ED2" w:rsidRDefault="00171ED2" w:rsidP="00440034">
      <w:pPr>
        <w:pStyle w:val="BNumberedlist"/>
        <w:ind w:left="360"/>
      </w:pPr>
      <w:r>
        <w:t>Discuss the Issue (5 minutes)</w:t>
      </w:r>
    </w:p>
    <w:p w14:paraId="6CE8A039" w14:textId="77777777" w:rsidR="00171ED2" w:rsidRDefault="00171ED2" w:rsidP="00440034">
      <w:pPr>
        <w:pStyle w:val="BNumberedlist"/>
        <w:ind w:left="360"/>
      </w:pPr>
      <w:r>
        <w:t>Assign Roles (5 minutes)</w:t>
      </w:r>
    </w:p>
    <w:p w14:paraId="33578B24" w14:textId="11C99728" w:rsidR="00171ED2" w:rsidRDefault="00171ED2" w:rsidP="00440034">
      <w:pPr>
        <w:pStyle w:val="BNumberedlist"/>
        <w:ind w:left="360"/>
      </w:pPr>
      <w:r>
        <w:t>Prepare for Roles (3</w:t>
      </w:r>
      <w:r w:rsidR="00BA3B94">
        <w:t>0</w:t>
      </w:r>
      <w:r>
        <w:t xml:space="preserve"> minutes)</w:t>
      </w:r>
    </w:p>
    <w:p w14:paraId="4081B53A" w14:textId="49C4B0F0" w:rsidR="00171ED2" w:rsidRDefault="00BA3B94" w:rsidP="00440034">
      <w:pPr>
        <w:pStyle w:val="BNumberedlist"/>
        <w:ind w:left="360"/>
      </w:pPr>
      <w:r>
        <w:t>Mini-</w:t>
      </w:r>
      <w:r w:rsidR="00440034">
        <w:t>m</w:t>
      </w:r>
      <w:r w:rsidR="00171ED2">
        <w:t>oot Court</w:t>
      </w:r>
      <w:r>
        <w:t>s</w:t>
      </w:r>
      <w:r w:rsidR="00171ED2">
        <w:t xml:space="preserve"> (</w:t>
      </w:r>
      <w:r>
        <w:t>10</w:t>
      </w:r>
      <w:r w:rsidR="00171ED2">
        <w:t xml:space="preserve"> minutes)</w:t>
      </w:r>
    </w:p>
    <w:p w14:paraId="4B12410B" w14:textId="0FAF4EF0" w:rsidR="00171ED2" w:rsidRDefault="00171ED2" w:rsidP="00440034">
      <w:pPr>
        <w:pStyle w:val="BNumberedlist"/>
        <w:ind w:left="360"/>
      </w:pPr>
      <w:r>
        <w:t>Hand Down the Decision (</w:t>
      </w:r>
      <w:r w:rsidR="00BA3B94">
        <w:t>5</w:t>
      </w:r>
      <w:r>
        <w:t xml:space="preserve"> minutes)</w:t>
      </w:r>
    </w:p>
    <w:p w14:paraId="16562E12" w14:textId="73217F96" w:rsidR="00171ED2" w:rsidRDefault="00171ED2" w:rsidP="00440034">
      <w:pPr>
        <w:pStyle w:val="BNumberedlist"/>
        <w:ind w:left="360"/>
      </w:pPr>
      <w:r>
        <w:t>Summary and Debrief (1</w:t>
      </w:r>
      <w:r w:rsidR="00BA3B94">
        <w:t>0</w:t>
      </w:r>
      <w:r>
        <w:t xml:space="preserve"> minutes)</w:t>
      </w:r>
    </w:p>
    <w:p w14:paraId="5620667B" w14:textId="21C6E80C" w:rsidR="002C32D1" w:rsidRPr="002C32D1" w:rsidRDefault="002C32D1" w:rsidP="00440034">
      <w:pPr>
        <w:pStyle w:val="ASubheadgraybold"/>
      </w:pPr>
      <w:r w:rsidRPr="002C32D1">
        <w:t xml:space="preserve">An Overview of Mini-Moot Courts </w:t>
      </w:r>
    </w:p>
    <w:p w14:paraId="3408528D" w14:textId="77777777" w:rsidR="002C32D1" w:rsidRPr="00440034" w:rsidRDefault="002C32D1" w:rsidP="00440034">
      <w:pPr>
        <w:autoSpaceDE w:val="0"/>
        <w:autoSpaceDN w:val="0"/>
        <w:adjustRightInd w:val="0"/>
        <w:spacing w:after="120" w:line="276" w:lineRule="auto"/>
        <w:rPr>
          <w:rFonts w:ascii="Garamond" w:eastAsiaTheme="minorEastAsia" w:hAnsi="Garamond" w:cs="Garamond"/>
          <w:color w:val="000000"/>
        </w:rPr>
      </w:pPr>
      <w:r w:rsidRPr="00440034">
        <w:rPr>
          <w:rFonts w:ascii="Garamond" w:eastAsiaTheme="minorEastAsia" w:hAnsi="Garamond" w:cs="Garamond"/>
          <w:color w:val="000000"/>
        </w:rPr>
        <w:t xml:space="preserve">A moot court is a role-play of an appeals court or Supreme Court hearing. The court is asked to rule on a lower court's decision. No witnesses are called, nor are the basic facts in a case disputed. Arguments are prepared and presented on a legal question (e.g., the constitutionality of a law or </w:t>
      </w:r>
      <w:r w:rsidRPr="00440034">
        <w:rPr>
          <w:rFonts w:ascii="Garamond" w:eastAsiaTheme="minorEastAsia" w:hAnsi="Garamond" w:cs="Garamond"/>
          <w:color w:val="000000"/>
        </w:rPr>
        <w:lastRenderedPageBreak/>
        <w:t xml:space="preserve">government action or the interpretation of a federal statute). Moot courts are an effective strategy for focusing student attention on underlying legal principles and concepts of justice. </w:t>
      </w:r>
    </w:p>
    <w:p w14:paraId="2AD5E05E" w14:textId="62510938" w:rsidR="001C6972" w:rsidRPr="00440034" w:rsidRDefault="002C32D1" w:rsidP="00440034">
      <w:pPr>
        <w:autoSpaceDE w:val="0"/>
        <w:autoSpaceDN w:val="0"/>
        <w:adjustRightInd w:val="0"/>
        <w:spacing w:after="120" w:line="276" w:lineRule="auto"/>
        <w:rPr>
          <w:rFonts w:ascii="Garamond" w:eastAsiaTheme="minorEastAsia" w:hAnsi="Garamond" w:cs="Garamond"/>
          <w:color w:val="000000"/>
        </w:rPr>
      </w:pPr>
      <w:r w:rsidRPr="00440034">
        <w:rPr>
          <w:rFonts w:ascii="Garamond" w:eastAsiaTheme="minorEastAsia" w:hAnsi="Garamond" w:cs="Garamond"/>
          <w:color w:val="000000"/>
        </w:rPr>
        <w:t>Moot courts are often done with a full complement of judges and attorneys. However, there are benefits to conducting mini-moot courts consisting of three</w:t>
      </w:r>
      <w:r w:rsidR="00E37E4A" w:rsidRPr="00440034">
        <w:rPr>
          <w:rFonts w:ascii="Garamond" w:eastAsiaTheme="minorEastAsia" w:hAnsi="Garamond" w:cs="Garamond"/>
          <w:color w:val="000000"/>
        </w:rPr>
        <w:t xml:space="preserve"> (or six)</w:t>
      </w:r>
      <w:r w:rsidRPr="00440034">
        <w:rPr>
          <w:rFonts w:ascii="Garamond" w:eastAsiaTheme="minorEastAsia" w:hAnsi="Garamond" w:cs="Garamond"/>
          <w:color w:val="000000"/>
        </w:rPr>
        <w:t xml:space="preserve"> student roles in some instances. </w:t>
      </w:r>
      <w:proofErr w:type="gramStart"/>
      <w:r w:rsidRPr="00440034">
        <w:rPr>
          <w:rFonts w:ascii="Garamond" w:eastAsiaTheme="minorEastAsia" w:hAnsi="Garamond" w:cs="Garamond"/>
          <w:color w:val="000000"/>
        </w:rPr>
        <w:t>Mini-moots</w:t>
      </w:r>
      <w:proofErr w:type="gramEnd"/>
      <w:r w:rsidRPr="00440034">
        <w:rPr>
          <w:rFonts w:ascii="Garamond" w:eastAsiaTheme="minorEastAsia" w:hAnsi="Garamond" w:cs="Garamond"/>
          <w:color w:val="000000"/>
        </w:rPr>
        <w:t xml:space="preserve"> generally take less class time to prepare and conduct, each student in the class is fully engaged, and different decisions may be reached and considered. </w:t>
      </w:r>
    </w:p>
    <w:p w14:paraId="59DB9D8E" w14:textId="65543784" w:rsidR="001C6972" w:rsidRPr="00440034" w:rsidRDefault="001C6972" w:rsidP="00440034">
      <w:pPr>
        <w:autoSpaceDE w:val="0"/>
        <w:autoSpaceDN w:val="0"/>
        <w:adjustRightInd w:val="0"/>
        <w:spacing w:after="120" w:line="276" w:lineRule="auto"/>
        <w:rPr>
          <w:rFonts w:ascii="Garamond" w:eastAsiaTheme="minorEastAsia" w:hAnsi="Garamond" w:cs="Garamond"/>
          <w:color w:val="000000"/>
        </w:rPr>
      </w:pPr>
      <w:r w:rsidRPr="00440034">
        <w:rPr>
          <w:rFonts w:ascii="Garamond" w:eastAsiaTheme="minorEastAsia" w:hAnsi="Garamond" w:cs="Garamond"/>
          <w:color w:val="000000"/>
        </w:rPr>
        <w:t xml:space="preserve">An instructional video of mini-moot courts can be found in the </w:t>
      </w:r>
      <w:hyperlink r:id="rId12" w:history="1">
        <w:r w:rsidRPr="00440034">
          <w:rPr>
            <w:rStyle w:val="Hyperlink"/>
            <w:rFonts w:ascii="Garamond" w:eastAsiaTheme="minorEastAsia" w:hAnsi="Garamond" w:cs="Garamond"/>
          </w:rPr>
          <w:t>Mini-</w:t>
        </w:r>
        <w:r w:rsidR="004A1077">
          <w:rPr>
            <w:rStyle w:val="Hyperlink"/>
            <w:rFonts w:ascii="Garamond" w:eastAsiaTheme="minorEastAsia" w:hAnsi="Garamond" w:cs="Garamond"/>
          </w:rPr>
          <w:t>m</w:t>
        </w:r>
        <w:r w:rsidRPr="00440034">
          <w:rPr>
            <w:rStyle w:val="Hyperlink"/>
            <w:rFonts w:ascii="Garamond" w:eastAsiaTheme="minorEastAsia" w:hAnsi="Garamond" w:cs="Garamond"/>
          </w:rPr>
          <w:t>oot Resource Bundle</w:t>
        </w:r>
      </w:hyperlink>
      <w:r w:rsidRPr="00440034">
        <w:rPr>
          <w:rFonts w:ascii="Garamond" w:eastAsiaTheme="minorEastAsia" w:hAnsi="Garamond" w:cs="Garamond"/>
          <w:color w:val="000000"/>
        </w:rPr>
        <w:t xml:space="preserve"> in the Street Law “Store.”</w:t>
      </w:r>
    </w:p>
    <w:p w14:paraId="0D2CC0C0" w14:textId="1CB610BC" w:rsidR="0034136E" w:rsidRPr="002529D0" w:rsidRDefault="0034136E" w:rsidP="00440034">
      <w:pPr>
        <w:pStyle w:val="ASubheadgraybold"/>
      </w:pPr>
      <w:r w:rsidRPr="002529D0">
        <w:t xml:space="preserve">Handouts </w:t>
      </w:r>
    </w:p>
    <w:p w14:paraId="38CF4B01" w14:textId="1EFF4C1F" w:rsidR="00171ED2" w:rsidRPr="009E4CF2" w:rsidRDefault="00171ED2" w:rsidP="00440034">
      <w:pPr>
        <w:pStyle w:val="BBullet"/>
        <w:ind w:left="720"/>
      </w:pPr>
      <w:r w:rsidRPr="00B54610">
        <w:rPr>
          <w:b/>
        </w:rPr>
        <w:t xml:space="preserve">Handout </w:t>
      </w:r>
      <w:r>
        <w:rPr>
          <w:b/>
        </w:rPr>
        <w:t>9A</w:t>
      </w:r>
      <w:r w:rsidRPr="00B54610">
        <w:rPr>
          <w:b/>
        </w:rPr>
        <w:t>—</w:t>
      </w:r>
      <w:r>
        <w:rPr>
          <w:b/>
        </w:rPr>
        <w:t xml:space="preserve">Justice/Judge </w:t>
      </w:r>
      <w:r w:rsidR="002E68DE">
        <w:rPr>
          <w:b/>
        </w:rPr>
        <w:t>N</w:t>
      </w:r>
      <w:r>
        <w:rPr>
          <w:b/>
        </w:rPr>
        <w:t>ote-</w:t>
      </w:r>
      <w:r w:rsidR="002E68DE">
        <w:rPr>
          <w:b/>
        </w:rPr>
        <w:t>c</w:t>
      </w:r>
      <w:r>
        <w:rPr>
          <w:b/>
        </w:rPr>
        <w:t>atcher</w:t>
      </w:r>
    </w:p>
    <w:p w14:paraId="037D2522" w14:textId="0BE36801" w:rsidR="00171ED2" w:rsidRDefault="00171ED2" w:rsidP="00440034">
      <w:pPr>
        <w:pStyle w:val="BBullet"/>
        <w:ind w:left="720"/>
      </w:pPr>
      <w:r w:rsidRPr="00B54610">
        <w:rPr>
          <w:b/>
        </w:rPr>
        <w:t xml:space="preserve">Handout </w:t>
      </w:r>
      <w:r>
        <w:rPr>
          <w:b/>
        </w:rPr>
        <w:t>9B</w:t>
      </w:r>
      <w:r w:rsidRPr="00B54610">
        <w:rPr>
          <w:b/>
        </w:rPr>
        <w:t>—</w:t>
      </w:r>
      <w:r>
        <w:rPr>
          <w:b/>
        </w:rPr>
        <w:t>Petitioner Note-</w:t>
      </w:r>
      <w:r w:rsidR="002E68DE">
        <w:rPr>
          <w:b/>
        </w:rPr>
        <w:t>c</w:t>
      </w:r>
      <w:r>
        <w:rPr>
          <w:b/>
        </w:rPr>
        <w:t>atcher</w:t>
      </w:r>
    </w:p>
    <w:p w14:paraId="73062C91" w14:textId="2925FDFC" w:rsidR="00171ED2" w:rsidRPr="00AD5D90" w:rsidRDefault="00171ED2" w:rsidP="00440034">
      <w:pPr>
        <w:pStyle w:val="BBullet"/>
        <w:ind w:left="720"/>
      </w:pPr>
      <w:r w:rsidRPr="00427BF2">
        <w:rPr>
          <w:b/>
        </w:rPr>
        <w:t>Handout 9C—Respondent Note-</w:t>
      </w:r>
      <w:r w:rsidR="002E68DE">
        <w:rPr>
          <w:b/>
        </w:rPr>
        <w:t>c</w:t>
      </w:r>
      <w:r w:rsidRPr="00427BF2">
        <w:rPr>
          <w:b/>
        </w:rPr>
        <w:t>atcher</w:t>
      </w:r>
    </w:p>
    <w:p w14:paraId="369315BB" w14:textId="28E08412" w:rsidR="00220BC4" w:rsidRPr="00220BC4" w:rsidRDefault="00220BC4" w:rsidP="00220BC4">
      <w:pPr>
        <w:pStyle w:val="ASubheadgraybold"/>
      </w:pPr>
      <w:r w:rsidRPr="00220BC4">
        <w:t>Instructor Resource</w:t>
      </w:r>
      <w:r>
        <w:t xml:space="preserve"> Handout</w:t>
      </w:r>
      <w:r w:rsidRPr="00220BC4">
        <w:t>s</w:t>
      </w:r>
    </w:p>
    <w:p w14:paraId="4EE89EC0" w14:textId="3CB42ACA" w:rsidR="00171ED2" w:rsidRPr="00220BC4" w:rsidRDefault="00885AA9" w:rsidP="00220BC4">
      <w:pPr>
        <w:pStyle w:val="BBullet"/>
        <w:ind w:left="720"/>
        <w:rPr>
          <w:b/>
        </w:rPr>
      </w:pPr>
      <w:r w:rsidRPr="00220BC4">
        <w:rPr>
          <w:b/>
        </w:rPr>
        <w:t>S</w:t>
      </w:r>
      <w:r w:rsidR="00171ED2" w:rsidRPr="00220BC4">
        <w:rPr>
          <w:b/>
        </w:rPr>
        <w:t>igns</w:t>
      </w:r>
    </w:p>
    <w:p w14:paraId="248E6C64" w14:textId="43B565F3" w:rsidR="00FF6C16" w:rsidRPr="00220BC4" w:rsidRDefault="00A7214E" w:rsidP="00A7214E">
      <w:pPr>
        <w:pStyle w:val="BBullet"/>
        <w:ind w:left="720"/>
        <w:rPr>
          <w:b/>
        </w:rPr>
      </w:pPr>
      <w:r w:rsidRPr="00220BC4">
        <w:rPr>
          <w:b/>
        </w:rPr>
        <w:t>Grouping Cards for Mini-moot Courts</w:t>
      </w:r>
    </w:p>
    <w:p w14:paraId="768095FC" w14:textId="7C4CE8CE" w:rsidR="00A7214E" w:rsidRPr="00220BC4" w:rsidRDefault="00220BC4" w:rsidP="00A7214E">
      <w:pPr>
        <w:pStyle w:val="BBullet"/>
        <w:ind w:left="720"/>
        <w:rPr>
          <w:b/>
        </w:rPr>
      </w:pPr>
      <w:r w:rsidRPr="00220BC4">
        <w:rPr>
          <w:b/>
        </w:rPr>
        <w:t>Moot Court Performance Rubric</w:t>
      </w:r>
    </w:p>
    <w:p w14:paraId="76C4164D" w14:textId="77777777" w:rsidR="0034136E" w:rsidRPr="00335B0F" w:rsidRDefault="0034136E" w:rsidP="00440034">
      <w:pPr>
        <w:pStyle w:val="ASubheadgraybold"/>
      </w:pPr>
      <w:r w:rsidRPr="00335B0F">
        <w:t xml:space="preserve">Preparing to Teach </w:t>
      </w:r>
    </w:p>
    <w:p w14:paraId="0284A922" w14:textId="77777777" w:rsidR="002275B9" w:rsidRDefault="002275B9" w:rsidP="002275B9">
      <w:pPr>
        <w:pStyle w:val="BCheckboxbullets"/>
        <w:spacing w:after="120"/>
        <w:rPr>
          <w:i/>
          <w:iCs/>
        </w:rPr>
      </w:pPr>
      <w:r>
        <w:t xml:space="preserve">Complete </w:t>
      </w:r>
      <w:r w:rsidRPr="00DC77AC">
        <w:rPr>
          <w:b/>
          <w:bCs/>
        </w:rPr>
        <w:t>Moot Court Lessons 1–7</w:t>
      </w:r>
      <w:r>
        <w:t xml:space="preserve"> </w:t>
      </w:r>
      <w:r w:rsidRPr="00DC77AC">
        <w:rPr>
          <w:i/>
          <w:iCs/>
        </w:rPr>
        <w:t>(Lesson 8 is optional)</w:t>
      </w:r>
      <w:r>
        <w:rPr>
          <w:i/>
          <w:iCs/>
        </w:rPr>
        <w:t>.</w:t>
      </w:r>
    </w:p>
    <w:p w14:paraId="071C2626" w14:textId="77777777" w:rsidR="00F65EB1" w:rsidRDefault="00F65EB1" w:rsidP="00F65EB1">
      <w:pPr>
        <w:pStyle w:val="BCheckboxbullets"/>
        <w:rPr>
          <w:noProof/>
        </w:rPr>
      </w:pPr>
      <w:r>
        <w:t xml:space="preserve">Consider having students keep a portfolio or a file to help with preparation for the moot court. </w:t>
      </w:r>
    </w:p>
    <w:p w14:paraId="36FEC271" w14:textId="6E30F9C1" w:rsidR="00471A32" w:rsidRPr="00C5396B" w:rsidRDefault="00171ED2" w:rsidP="00440034">
      <w:pPr>
        <w:pStyle w:val="BCheckboxbullets"/>
        <w:spacing w:after="120"/>
      </w:pPr>
      <w:r w:rsidRPr="00C5396B">
        <w:t xml:space="preserve">Select a case: </w:t>
      </w:r>
    </w:p>
    <w:p w14:paraId="6F0B958F" w14:textId="4FA37D34" w:rsidR="006D2487" w:rsidRPr="00C5396B" w:rsidRDefault="006D2487" w:rsidP="00440034">
      <w:pPr>
        <w:pStyle w:val="BSubbullet"/>
      </w:pPr>
      <w:r>
        <w:t xml:space="preserve">Choose </w:t>
      </w:r>
      <w:r w:rsidR="00171ED2">
        <w:t xml:space="preserve">a current </w:t>
      </w:r>
      <w:r>
        <w:t xml:space="preserve">or recent case </w:t>
      </w:r>
      <w:r w:rsidR="00171ED2">
        <w:t xml:space="preserve">before the Supreme Court from Street Law’s </w:t>
      </w:r>
      <w:r w:rsidRPr="00C5396B">
        <w:rPr>
          <w:b/>
          <w:bCs/>
        </w:rPr>
        <w:t>SCOTUS in the Classroom</w:t>
      </w:r>
      <w:r w:rsidR="00171ED2">
        <w:t xml:space="preserve"> </w:t>
      </w:r>
      <w:r>
        <w:t>resources</w:t>
      </w:r>
      <w:r w:rsidR="00171ED2">
        <w:t xml:space="preserve">: </w:t>
      </w:r>
      <w:hyperlink r:id="rId13" w:history="1">
        <w:r w:rsidR="00171ED2" w:rsidRPr="00392CE1">
          <w:rPr>
            <w:rStyle w:val="Hyperlink"/>
            <w:b/>
            <w:bCs/>
          </w:rPr>
          <w:t>https://www.streetlaw.org/programs/scotus-in-the-classroom</w:t>
        </w:r>
      </w:hyperlink>
      <w:r w:rsidR="00171ED2">
        <w:rPr>
          <w:b/>
          <w:bCs/>
        </w:rPr>
        <w:t xml:space="preserve"> </w:t>
      </w:r>
    </w:p>
    <w:p w14:paraId="5654D20A" w14:textId="2D24F01A" w:rsidR="00171ED2" w:rsidRDefault="006D2487" w:rsidP="00440034">
      <w:pPr>
        <w:pStyle w:val="BSubbullet"/>
      </w:pPr>
      <w:r>
        <w:t>C</w:t>
      </w:r>
      <w:r w:rsidR="00171ED2">
        <w:t xml:space="preserve">hoose </w:t>
      </w:r>
      <w:r>
        <w:t xml:space="preserve">from </w:t>
      </w:r>
      <w:r w:rsidR="00171ED2">
        <w:t xml:space="preserve">hundreds of past cases </w:t>
      </w:r>
      <w:bookmarkStart w:id="0" w:name="_Hlk69722058"/>
      <w:r w:rsidR="00171ED2">
        <w:t xml:space="preserve">available in </w:t>
      </w:r>
      <w:r w:rsidRPr="00C5396B">
        <w:rPr>
          <w:b/>
          <w:bCs/>
        </w:rPr>
        <w:t>Street Law’s Free Resource</w:t>
      </w:r>
      <w:r w:rsidR="00471A32" w:rsidRPr="00C5396B">
        <w:rPr>
          <w:rStyle w:val="Hyperlink"/>
          <w:b/>
          <w:bCs/>
          <w:color w:val="auto"/>
          <w:u w:val="none"/>
        </w:rPr>
        <w:t xml:space="preserve"> Library: </w:t>
      </w:r>
      <w:bookmarkEnd w:id="0"/>
      <w:r w:rsidR="00171ED2" w:rsidRPr="006D41A0">
        <w:rPr>
          <w:b/>
          <w:bCs/>
        </w:rPr>
        <w:t xml:space="preserve"> </w:t>
      </w:r>
      <w:hyperlink r:id="rId14" w:history="1">
        <w:r w:rsidR="00471A32" w:rsidRPr="00C5396B">
          <w:rPr>
            <w:rStyle w:val="Hyperlink"/>
            <w:b/>
            <w:bCs/>
          </w:rPr>
          <w:t>https://store.streetlaw.org/case-summaries/</w:t>
        </w:r>
      </w:hyperlink>
      <w:r w:rsidR="00471A32">
        <w:t xml:space="preserve"> </w:t>
      </w:r>
    </w:p>
    <w:p w14:paraId="268FE63C" w14:textId="75D8F073" w:rsidR="00171ED2" w:rsidRDefault="00171ED2" w:rsidP="00440034">
      <w:pPr>
        <w:pStyle w:val="BCheckboxbullets"/>
        <w:numPr>
          <w:ilvl w:val="0"/>
          <w:numId w:val="0"/>
        </w:numPr>
        <w:ind w:left="720"/>
      </w:pPr>
      <w:r>
        <w:t>The materials you distribute should contain the facts</w:t>
      </w:r>
      <w:r w:rsidR="00C5396B">
        <w:t>;</w:t>
      </w:r>
      <w:r>
        <w:t xml:space="preserve"> issues</w:t>
      </w:r>
      <w:r w:rsidR="00C5396B">
        <w:t>;</w:t>
      </w:r>
      <w:r>
        <w:t xml:space="preserve"> and constitutional provisions</w:t>
      </w:r>
      <w:r w:rsidR="00C5396B">
        <w:t>, statutes,</w:t>
      </w:r>
      <w:r>
        <w:t xml:space="preserve"> and</w:t>
      </w:r>
      <w:r w:rsidR="00C5396B">
        <w:t>/or</w:t>
      </w:r>
      <w:r>
        <w:t xml:space="preserve"> precedents—but not the decision if the case has been decided. Some teachers might want to include the arguments for each side when first conducting this activity so students can become accustomed to the process; over time you may want students to develop all the arguments on their own.</w:t>
      </w:r>
    </w:p>
    <w:p w14:paraId="7AEAD6CB" w14:textId="4E837303" w:rsidR="006D2487" w:rsidRDefault="00171ED2" w:rsidP="00440034">
      <w:pPr>
        <w:pStyle w:val="BCheckboxbullets"/>
      </w:pPr>
      <w:r>
        <w:lastRenderedPageBreak/>
        <w:t>Copy handouts</w:t>
      </w:r>
      <w:r w:rsidR="00B77BFA">
        <w:t xml:space="preserve"> and </w:t>
      </w:r>
      <w:r w:rsidR="00B77BFA" w:rsidRPr="00B77BFA">
        <w:rPr>
          <w:b/>
          <w:bCs/>
        </w:rPr>
        <w:t>Grouping Cards for Mini-</w:t>
      </w:r>
      <w:r w:rsidR="00DE3C23">
        <w:rPr>
          <w:b/>
          <w:bCs/>
        </w:rPr>
        <w:t>m</w:t>
      </w:r>
      <w:r w:rsidR="00B77BFA" w:rsidRPr="00B77BFA">
        <w:rPr>
          <w:b/>
          <w:bCs/>
        </w:rPr>
        <w:t>oot Courts</w:t>
      </w:r>
      <w:r>
        <w:t xml:space="preserve">. </w:t>
      </w:r>
    </w:p>
    <w:p w14:paraId="0E673D7D" w14:textId="77777777" w:rsidR="006D2487" w:rsidRDefault="00171ED2" w:rsidP="00440034">
      <w:pPr>
        <w:pStyle w:val="BCheckboxbullets"/>
        <w:spacing w:after="120"/>
      </w:pPr>
      <w:r>
        <w:t>Print the</w:t>
      </w:r>
      <w:r w:rsidR="006D2487">
        <w:t xml:space="preserve"> optional instructor resources:</w:t>
      </w:r>
      <w:r w:rsidR="006D2487" w:rsidRPr="00B25D26">
        <w:t xml:space="preserve"> </w:t>
      </w:r>
    </w:p>
    <w:p w14:paraId="66B8560F" w14:textId="06830AAC" w:rsidR="00171ED2" w:rsidRDefault="006D2487" w:rsidP="00440034">
      <w:pPr>
        <w:pStyle w:val="BSubbullet"/>
      </w:pPr>
      <w:r w:rsidRPr="00C5396B">
        <w:t xml:space="preserve">Print </w:t>
      </w:r>
      <w:proofErr w:type="gramStart"/>
      <w:r w:rsidRPr="00C5396B">
        <w:t>the</w:t>
      </w:r>
      <w:r>
        <w:rPr>
          <w:b/>
          <w:bCs/>
        </w:rPr>
        <w:t xml:space="preserve"> </w:t>
      </w:r>
      <w:r>
        <w:rPr>
          <w:b/>
          <w:bCs/>
          <w:color w:val="FFFFFF" w:themeColor="background1"/>
          <w:highlight w:val="darkGreen"/>
        </w:rPr>
        <w:t xml:space="preserve"> S</w:t>
      </w:r>
      <w:r w:rsidRPr="00000057">
        <w:rPr>
          <w:b/>
          <w:bCs/>
          <w:color w:val="FFFFFF" w:themeColor="background1"/>
          <w:highlight w:val="darkGreen"/>
        </w:rPr>
        <w:t>tart</w:t>
      </w:r>
      <w:proofErr w:type="gramEnd"/>
      <w:r w:rsidRPr="00000057">
        <w:rPr>
          <w:b/>
          <w:bCs/>
          <w:color w:val="FFFFFF" w:themeColor="background1"/>
          <w:highlight w:val="darkGreen"/>
        </w:rPr>
        <w:t xml:space="preserve"> Questionin</w:t>
      </w:r>
      <w:r>
        <w:rPr>
          <w:b/>
          <w:bCs/>
          <w:color w:val="FFFFFF" w:themeColor="background1"/>
          <w:highlight w:val="darkGreen"/>
        </w:rPr>
        <w:t xml:space="preserve">g </w:t>
      </w:r>
      <w:r>
        <w:t xml:space="preserve">, </w:t>
      </w:r>
      <w:r>
        <w:rPr>
          <w:b/>
          <w:bCs/>
          <w:highlight w:val="yellow"/>
        </w:rPr>
        <w:t xml:space="preserve"> 3</w:t>
      </w:r>
      <w:r w:rsidRPr="005B2B58">
        <w:rPr>
          <w:b/>
          <w:bCs/>
          <w:highlight w:val="yellow"/>
        </w:rPr>
        <w:t>0 Second</w:t>
      </w:r>
      <w:r>
        <w:rPr>
          <w:b/>
          <w:bCs/>
          <w:highlight w:val="yellow"/>
        </w:rPr>
        <w:t xml:space="preserve">s </w:t>
      </w:r>
      <w:r>
        <w:t xml:space="preserve">, and </w:t>
      </w:r>
      <w:r>
        <w:rPr>
          <w:b/>
          <w:bCs/>
          <w:color w:val="FFFFFF" w:themeColor="background1"/>
          <w:highlight w:val="red"/>
        </w:rPr>
        <w:t xml:space="preserve"> S</w:t>
      </w:r>
      <w:r w:rsidRPr="00000057">
        <w:rPr>
          <w:b/>
          <w:bCs/>
          <w:color w:val="FFFFFF" w:themeColor="background1"/>
          <w:highlight w:val="red"/>
        </w:rPr>
        <w:t>to</w:t>
      </w:r>
      <w:r>
        <w:rPr>
          <w:b/>
          <w:bCs/>
          <w:color w:val="FFFFFF" w:themeColor="background1"/>
          <w:highlight w:val="red"/>
        </w:rPr>
        <w:t xml:space="preserve">p </w:t>
      </w:r>
      <w:r>
        <w:t xml:space="preserve"> signs</w:t>
      </w:r>
      <w:r w:rsidRPr="00171ED2">
        <w:t xml:space="preserve"> </w:t>
      </w:r>
      <w:r w:rsidR="00171ED2">
        <w:t xml:space="preserve">in color </w:t>
      </w:r>
      <w:r w:rsidR="00885AA9">
        <w:t>(</w:t>
      </w:r>
      <w:r w:rsidR="00171ED2">
        <w:t>or on green, yellow, and red paper</w:t>
      </w:r>
      <w:r w:rsidR="00885AA9">
        <w:t>)</w:t>
      </w:r>
      <w:r w:rsidR="00171ED2">
        <w:t xml:space="preserve">.  </w:t>
      </w:r>
    </w:p>
    <w:p w14:paraId="1463647B" w14:textId="5F51BC0E" w:rsidR="006D2487" w:rsidRDefault="006D2487" w:rsidP="00440034">
      <w:pPr>
        <w:pStyle w:val="BSubbullet"/>
        <w:spacing w:after="240"/>
      </w:pPr>
      <w:r>
        <w:t xml:space="preserve">Print the </w:t>
      </w:r>
      <w:r w:rsidRPr="00C5396B">
        <w:rPr>
          <w:b/>
          <w:bCs/>
        </w:rPr>
        <w:t>Justice</w:t>
      </w:r>
      <w:r w:rsidRPr="006D2487">
        <w:t xml:space="preserve">, </w:t>
      </w:r>
      <w:r w:rsidRPr="00C5396B">
        <w:rPr>
          <w:b/>
          <w:bCs/>
        </w:rPr>
        <w:t>Petitioner</w:t>
      </w:r>
      <w:r w:rsidRPr="006D2487">
        <w:t xml:space="preserve">, and </w:t>
      </w:r>
      <w:r w:rsidRPr="00C5396B">
        <w:rPr>
          <w:b/>
          <w:bCs/>
        </w:rPr>
        <w:t>Respondent</w:t>
      </w:r>
      <w:r w:rsidRPr="006D2487">
        <w:t xml:space="preserve"> signs</w:t>
      </w:r>
    </w:p>
    <w:p w14:paraId="1FA160C5" w14:textId="7F6D0244" w:rsidR="00171ED2" w:rsidRPr="00382775" w:rsidRDefault="00171ED2" w:rsidP="00440034">
      <w:pPr>
        <w:pStyle w:val="BCheckboxbullets"/>
        <w:rPr>
          <w:b/>
        </w:rPr>
      </w:pPr>
      <w:r>
        <w:rPr>
          <w:bCs/>
        </w:rPr>
        <w:t xml:space="preserve">Arrange classroom so that three groups may work separately in the room. </w:t>
      </w:r>
      <w:r w:rsidR="00FD0DBE">
        <w:rPr>
          <w:bCs/>
        </w:rPr>
        <w:t>The r</w:t>
      </w:r>
      <w:r>
        <w:rPr>
          <w:bCs/>
        </w:rPr>
        <w:t xml:space="preserve">oom should </w:t>
      </w:r>
      <w:r w:rsidR="00FD0DBE">
        <w:rPr>
          <w:bCs/>
        </w:rPr>
        <w:t xml:space="preserve">then </w:t>
      </w:r>
      <w:r>
        <w:rPr>
          <w:bCs/>
        </w:rPr>
        <w:t xml:space="preserve">be arranged so that </w:t>
      </w:r>
      <w:r w:rsidR="00FD0DBE">
        <w:rPr>
          <w:bCs/>
        </w:rPr>
        <w:t xml:space="preserve">groups of three </w:t>
      </w:r>
      <w:r w:rsidR="00B77BFA">
        <w:rPr>
          <w:bCs/>
        </w:rPr>
        <w:t>(</w:t>
      </w:r>
      <w:r w:rsidR="00FD0DBE">
        <w:rPr>
          <w:bCs/>
        </w:rPr>
        <w:t>or six</w:t>
      </w:r>
      <w:r w:rsidR="00B77BFA">
        <w:rPr>
          <w:bCs/>
        </w:rPr>
        <w:t>)</w:t>
      </w:r>
      <w:r w:rsidR="00FD0DBE">
        <w:rPr>
          <w:bCs/>
        </w:rPr>
        <w:t xml:space="preserve"> may sit together for mini-moot courts</w:t>
      </w:r>
      <w:r>
        <w:rPr>
          <w:bCs/>
        </w:rPr>
        <w:t xml:space="preserve">. </w:t>
      </w:r>
    </w:p>
    <w:p w14:paraId="0395A9D7" w14:textId="087D4A85" w:rsidR="00171ED2" w:rsidRDefault="00171ED2" w:rsidP="00440034">
      <w:pPr>
        <w:pStyle w:val="BCheckboxbullets"/>
      </w:pPr>
      <w:r w:rsidRPr="00171ED2">
        <w:rPr>
          <w:bCs/>
          <w:i/>
          <w:iCs/>
        </w:rPr>
        <w:t>Optional (but highly recommended):</w:t>
      </w:r>
      <w:r w:rsidRPr="00171ED2">
        <w:rPr>
          <w:bCs/>
        </w:rPr>
        <w:t xml:space="preserve"> Make arrangements for the</w:t>
      </w:r>
      <w:r w:rsidRPr="00D62FE9">
        <w:rPr>
          <w:b/>
        </w:rPr>
        <w:t xml:space="preserve"> </w:t>
      </w:r>
      <w:hyperlink r:id="rId15" w:history="1">
        <w:r w:rsidRPr="00D62FE9">
          <w:rPr>
            <w:rStyle w:val="Hyperlink"/>
            <w:b/>
          </w:rPr>
          <w:t>involvement of a community resource person</w:t>
        </w:r>
      </w:hyperlink>
      <w:r w:rsidRPr="00171ED2">
        <w:rPr>
          <w:bCs/>
        </w:rPr>
        <w:t xml:space="preserve"> such as an attorney or judge (either in person or virtually). </w:t>
      </w:r>
    </w:p>
    <w:p w14:paraId="12EB55E0" w14:textId="77777777" w:rsidR="00C938F4" w:rsidRDefault="00C938F4" w:rsidP="00440034">
      <w:pPr>
        <w:pStyle w:val="ASubheadgraybold"/>
      </w:pPr>
      <w:r>
        <w:t>Additional Moot Court Materials</w:t>
      </w:r>
    </w:p>
    <w:p w14:paraId="694A2314" w14:textId="58520EE3" w:rsidR="00C938F4" w:rsidRDefault="00C938F4" w:rsidP="00440034">
      <w:pPr>
        <w:pStyle w:val="BCheckboxbullets"/>
        <w:numPr>
          <w:ilvl w:val="0"/>
          <w:numId w:val="0"/>
        </w:numPr>
      </w:pPr>
      <w:r>
        <w:t>This lesson is one of several resources that comprise Street Law, Inc.</w:t>
      </w:r>
      <w:r w:rsidRPr="004D737D">
        <w:t>’s</w:t>
      </w:r>
      <w:r w:rsidRPr="00C938F4">
        <w:rPr>
          <w:b/>
          <w:bCs/>
        </w:rPr>
        <w:t xml:space="preserve"> Classroom Guide to Moot Courts</w:t>
      </w:r>
      <w:r>
        <w:t xml:space="preserve">. </w:t>
      </w:r>
      <w:r w:rsidR="00786D85">
        <w:t>Y</w:t>
      </w:r>
      <w:r>
        <w:t xml:space="preserve">ou </w:t>
      </w:r>
      <w:r w:rsidR="00786D85">
        <w:t xml:space="preserve">can explore the other lesson plans at </w:t>
      </w:r>
      <w:bookmarkStart w:id="1" w:name="_Hlk70431537"/>
      <w:r w:rsidR="00E6597D" w:rsidRPr="00D62FE9">
        <w:rPr>
          <w:b/>
          <w:bCs/>
        </w:rPr>
        <w:fldChar w:fldCharType="begin"/>
      </w:r>
      <w:r w:rsidR="00E6597D" w:rsidRPr="00D62FE9">
        <w:rPr>
          <w:b/>
          <w:bCs/>
        </w:rPr>
        <w:instrText xml:space="preserve"> HYPERLINK "https://store.streetlaw.org/moot-court-guide-full/" </w:instrText>
      </w:r>
      <w:r w:rsidR="00E6597D" w:rsidRPr="00D62FE9">
        <w:rPr>
          <w:b/>
          <w:bCs/>
        </w:rPr>
        <w:fldChar w:fldCharType="separate"/>
      </w:r>
      <w:r w:rsidR="00E6597D" w:rsidRPr="00D62FE9">
        <w:rPr>
          <w:rStyle w:val="Hyperlink"/>
          <w:b/>
          <w:bCs/>
        </w:rPr>
        <w:t>https://store.streetlaw.org/moot-court-guide-full/</w:t>
      </w:r>
      <w:r w:rsidR="00E6597D" w:rsidRPr="00D62FE9">
        <w:rPr>
          <w:b/>
          <w:bCs/>
        </w:rPr>
        <w:fldChar w:fldCharType="end"/>
      </w:r>
      <w:bookmarkEnd w:id="1"/>
      <w:r>
        <w:t>:</w:t>
      </w:r>
    </w:p>
    <w:p w14:paraId="0B93BD72" w14:textId="77777777" w:rsidR="00C06A35" w:rsidRPr="00171ED2" w:rsidRDefault="00C06A35" w:rsidP="00C06A35">
      <w:pPr>
        <w:pStyle w:val="BBullet"/>
        <w:spacing w:after="0"/>
        <w:ind w:left="720"/>
      </w:pPr>
      <w:r w:rsidRPr="00171ED2">
        <w:t>Moot Court Lesson 1—The Court System: Which Court? </w:t>
      </w:r>
    </w:p>
    <w:p w14:paraId="3DD78140" w14:textId="77777777" w:rsidR="00C06A35" w:rsidRPr="00171ED2" w:rsidRDefault="00C06A35" w:rsidP="00C06A35">
      <w:pPr>
        <w:pStyle w:val="BBullet"/>
        <w:spacing w:after="0"/>
        <w:ind w:left="720"/>
      </w:pPr>
      <w:r w:rsidRPr="00171ED2">
        <w:t>Moot Court Lesson 2—</w:t>
      </w:r>
      <w:r w:rsidRPr="009239B7">
        <w:t>The Court System: Appellate Process</w:t>
      </w:r>
    </w:p>
    <w:p w14:paraId="0F864EFE" w14:textId="77777777" w:rsidR="00C06A35" w:rsidRPr="00171ED2" w:rsidRDefault="00C06A35" w:rsidP="00C06A35">
      <w:pPr>
        <w:pStyle w:val="BBullet"/>
        <w:spacing w:after="0"/>
        <w:ind w:left="720"/>
      </w:pPr>
      <w:r w:rsidRPr="00171ED2">
        <w:t>Moot Court Lesson 3—Deciding to Decide: Granting Cert </w:t>
      </w:r>
    </w:p>
    <w:p w14:paraId="2E91187A" w14:textId="77777777" w:rsidR="00C06A35" w:rsidRPr="00171ED2" w:rsidRDefault="00C06A35" w:rsidP="00C06A35">
      <w:pPr>
        <w:pStyle w:val="BBullet"/>
        <w:spacing w:after="0"/>
        <w:ind w:left="720"/>
      </w:pPr>
      <w:r w:rsidRPr="00171ED2">
        <w:t>Moot Court Lesson 4—A Mini-Case Study: You Be the Justice</w:t>
      </w:r>
    </w:p>
    <w:p w14:paraId="0F64CEA0" w14:textId="77777777" w:rsidR="00C06A35" w:rsidRPr="00171ED2" w:rsidRDefault="00C06A35" w:rsidP="00C06A35">
      <w:pPr>
        <w:pStyle w:val="BBullet"/>
        <w:spacing w:after="0"/>
        <w:ind w:left="720"/>
      </w:pPr>
      <w:r w:rsidRPr="00171ED2">
        <w:t>Moot Court Lesson 5—A Mini-Case Study: Deciphering the Actual Opinion </w:t>
      </w:r>
    </w:p>
    <w:p w14:paraId="29577C7C" w14:textId="77777777" w:rsidR="00C06A35" w:rsidRPr="00171ED2" w:rsidRDefault="00C06A35" w:rsidP="00C06A35">
      <w:pPr>
        <w:pStyle w:val="BBullet"/>
        <w:spacing w:after="0"/>
        <w:ind w:left="720"/>
      </w:pPr>
      <w:r w:rsidRPr="00171ED2">
        <w:t>Moot Court Lesson 6—Applying Precedent </w:t>
      </w:r>
    </w:p>
    <w:p w14:paraId="1C4F68E8" w14:textId="77777777" w:rsidR="00C06A35" w:rsidRPr="00171ED2" w:rsidRDefault="00C06A35" w:rsidP="00C06A35">
      <w:pPr>
        <w:pStyle w:val="BBullet"/>
        <w:spacing w:after="0"/>
        <w:ind w:left="720"/>
      </w:pPr>
      <w:r w:rsidRPr="00171ED2">
        <w:t>Moot Court Lesson 7—Judicial Opinion Writing </w:t>
      </w:r>
    </w:p>
    <w:p w14:paraId="2D78472D" w14:textId="77777777" w:rsidR="00C06A35" w:rsidRPr="00171ED2" w:rsidRDefault="00C06A35" w:rsidP="00C06A35">
      <w:pPr>
        <w:pStyle w:val="BBullet"/>
        <w:spacing w:after="0"/>
        <w:ind w:left="720"/>
      </w:pPr>
      <w:r w:rsidRPr="00171ED2">
        <w:t>Moot Court Lesson 8—Analyzing Oral Argument Questions (Optional) </w:t>
      </w:r>
    </w:p>
    <w:p w14:paraId="7A4F5A58" w14:textId="77777777" w:rsidR="00C06A35" w:rsidRPr="00C03F4F" w:rsidRDefault="00C06A35" w:rsidP="00C06A35">
      <w:pPr>
        <w:pStyle w:val="BBullet"/>
        <w:spacing w:after="0"/>
        <w:ind w:left="720"/>
      </w:pPr>
      <w:r w:rsidRPr="00C03F4F">
        <w:t>Moot Court Lesson 9—Moot Court: Court is in Session </w:t>
      </w:r>
    </w:p>
    <w:p w14:paraId="5149C95E" w14:textId="77777777" w:rsidR="00C06A35" w:rsidRPr="00C03F4F" w:rsidRDefault="00C06A35" w:rsidP="00C06A35">
      <w:pPr>
        <w:pStyle w:val="BBullet"/>
        <w:spacing w:after="480"/>
        <w:ind w:left="720"/>
        <w:rPr>
          <w:b/>
          <w:bCs/>
          <w:u w:val="single"/>
        </w:rPr>
      </w:pPr>
      <w:r w:rsidRPr="00C03F4F">
        <w:rPr>
          <w:b/>
          <w:bCs/>
          <w:u w:val="single"/>
        </w:rPr>
        <w:t>Moot Court Lesson 10—Mini Moot Courts (Optional) </w:t>
      </w:r>
    </w:p>
    <w:p w14:paraId="7F7A254F" w14:textId="15358391" w:rsidR="00CB2652" w:rsidRDefault="00CB2652" w:rsidP="00CB2652">
      <w:pPr>
        <w:pStyle w:val="ASubheadgraybold"/>
      </w:pPr>
      <w:r w:rsidRPr="006D41A0">
        <w:t xml:space="preserve">The following procedures are a slight adaptation of appellate procedures. The changes make the </w:t>
      </w:r>
      <w:r>
        <w:t>mini</w:t>
      </w:r>
      <w:r w:rsidR="008F36AF">
        <w:t>-</w:t>
      </w:r>
      <w:r w:rsidRPr="006D41A0">
        <w:t>moot court an appropriate educational activity for high school students.</w:t>
      </w:r>
    </w:p>
    <w:p w14:paraId="42FB6F52" w14:textId="24F4E581" w:rsidR="00C938F4" w:rsidRDefault="00C938F4" w:rsidP="00440034">
      <w:pPr>
        <w:pStyle w:val="ASectiontitle"/>
        <w:spacing w:line="276" w:lineRule="auto"/>
      </w:pPr>
      <w:r>
        <w:t>Introduction (</w:t>
      </w:r>
      <w:r w:rsidR="00434DEA">
        <w:t>5</w:t>
      </w:r>
      <w:r>
        <w:t xml:space="preserve"> minutes)</w:t>
      </w:r>
    </w:p>
    <w:p w14:paraId="29EEA913" w14:textId="2EFDF7A3" w:rsidR="00434DEA" w:rsidRPr="003A6F45" w:rsidRDefault="00434DEA" w:rsidP="00440034">
      <w:pPr>
        <w:pStyle w:val="BStep"/>
      </w:pPr>
      <w:r w:rsidRPr="003A6F45">
        <w:rPr>
          <w:rFonts w:cs="Gill Sans MT"/>
          <w:b/>
          <w:bCs/>
        </w:rPr>
        <w:t xml:space="preserve">Provide students with an overview of </w:t>
      </w:r>
      <w:r w:rsidR="00B77BFA">
        <w:rPr>
          <w:rFonts w:cs="Gill Sans MT"/>
          <w:b/>
          <w:bCs/>
        </w:rPr>
        <w:t>mini-</w:t>
      </w:r>
      <w:r w:rsidRPr="003A6F45">
        <w:rPr>
          <w:rFonts w:cs="Gill Sans MT"/>
          <w:b/>
          <w:bCs/>
        </w:rPr>
        <w:t xml:space="preserve">moot courts: </w:t>
      </w:r>
      <w:r w:rsidRPr="003A6F45">
        <w:t>A moot court is a role-play of an appeals court or Supreme Court hearing. The court is asked to rule on a lower court</w:t>
      </w:r>
      <w:r>
        <w:t>’</w:t>
      </w:r>
      <w:r w:rsidRPr="003A6F45">
        <w:t xml:space="preserve">s decision. No witnesses are called, nor are the basic facts in a case disputed. Arguments are prepared and </w:t>
      </w:r>
      <w:r w:rsidRPr="003A6F45">
        <w:lastRenderedPageBreak/>
        <w:t xml:space="preserve">presented on a legal question (e.g., the constitutionality of a law or government action or the interpretation of a federal statute). </w:t>
      </w:r>
    </w:p>
    <w:p w14:paraId="43D908C1" w14:textId="28C84CEA" w:rsidR="00434DEA" w:rsidRPr="003A6F45" w:rsidRDefault="00434DEA" w:rsidP="00440034">
      <w:pPr>
        <w:pStyle w:val="BStep"/>
      </w:pPr>
      <w:r w:rsidRPr="003A6F45">
        <w:t>Review the</w:t>
      </w:r>
      <w:r w:rsidR="00C5396B">
        <w:t xml:space="preserve"> following </w:t>
      </w:r>
      <w:r w:rsidRPr="003A6F45">
        <w:t xml:space="preserve">terms with the students: </w:t>
      </w:r>
    </w:p>
    <w:p w14:paraId="7831BF8F" w14:textId="77777777" w:rsidR="00434DEA" w:rsidRPr="003A6F45" w:rsidRDefault="00434DEA" w:rsidP="00440034">
      <w:pPr>
        <w:pStyle w:val="BBullet"/>
        <w:ind w:left="900"/>
      </w:pPr>
      <w:r w:rsidRPr="003A6F45">
        <w:rPr>
          <w:b/>
          <w:bCs/>
        </w:rPr>
        <w:t xml:space="preserve">Petitioner: </w:t>
      </w:r>
      <w:r w:rsidRPr="003A6F45">
        <w:t xml:space="preserve">The person/organization/company who lost in the lower court and now appeals the lower court decision to a higher court. </w:t>
      </w:r>
    </w:p>
    <w:p w14:paraId="278EBCEC" w14:textId="77777777" w:rsidR="00434DEA" w:rsidRPr="003A6F45" w:rsidRDefault="00434DEA" w:rsidP="00440034">
      <w:pPr>
        <w:pStyle w:val="BBullet"/>
        <w:ind w:left="900"/>
      </w:pPr>
      <w:r w:rsidRPr="003A6F45">
        <w:rPr>
          <w:b/>
          <w:bCs/>
        </w:rPr>
        <w:t xml:space="preserve">Respondent: </w:t>
      </w:r>
      <w:r w:rsidRPr="003A6F45">
        <w:t xml:space="preserve">The person/organization/company who won in the lower court and now argues that the lower court decision was correct. </w:t>
      </w:r>
    </w:p>
    <w:p w14:paraId="025CDDA2" w14:textId="77777777" w:rsidR="00A12404" w:rsidRPr="00CD24B6" w:rsidRDefault="00A12404" w:rsidP="00A12404">
      <w:pPr>
        <w:pStyle w:val="BBullet"/>
        <w:numPr>
          <w:ilvl w:val="0"/>
          <w:numId w:val="0"/>
        </w:numPr>
        <w:ind w:left="540"/>
      </w:pPr>
      <w:r w:rsidRPr="00CD24B6">
        <w:rPr>
          <w:i/>
          <w:iCs/>
        </w:rPr>
        <w:t>Note:</w:t>
      </w:r>
      <w:r w:rsidRPr="00CD24B6">
        <w:t xml:space="preserve"> In some states, different terms may be used such as appellant and appellee.</w:t>
      </w:r>
    </w:p>
    <w:p w14:paraId="021DD63D" w14:textId="77777777" w:rsidR="00434DEA" w:rsidRDefault="00434DEA" w:rsidP="00440034">
      <w:pPr>
        <w:pStyle w:val="ASectiontitle"/>
        <w:spacing w:line="276" w:lineRule="auto"/>
      </w:pPr>
      <w:r>
        <w:t>Read, Review, and Clarify the Facts of the Case (20 minutes)</w:t>
      </w:r>
    </w:p>
    <w:p w14:paraId="4DB0A1D9" w14:textId="52952300" w:rsidR="00434DEA" w:rsidRDefault="00434DEA" w:rsidP="00440034">
      <w:pPr>
        <w:pStyle w:val="BStep"/>
      </w:pPr>
      <w:r>
        <w:t xml:space="preserve">Distribute the selected </w:t>
      </w:r>
      <w:r w:rsidR="00B77BFA">
        <w:t>mini-</w:t>
      </w:r>
      <w:r>
        <w:t xml:space="preserve">moot court case to the class. Read the facts aloud. </w:t>
      </w:r>
    </w:p>
    <w:p w14:paraId="0C3DEAD0" w14:textId="77777777" w:rsidR="00434DEA" w:rsidRPr="003A6F45" w:rsidRDefault="00434DEA" w:rsidP="00440034">
      <w:pPr>
        <w:pStyle w:val="BStep"/>
      </w:pPr>
      <w:r>
        <w:t>Pair up</w:t>
      </w:r>
      <w:r w:rsidRPr="003A6F45">
        <w:t xml:space="preserve"> students </w:t>
      </w:r>
      <w:r>
        <w:t xml:space="preserve">to </w:t>
      </w:r>
      <w:r w:rsidRPr="003A6F45">
        <w:t xml:space="preserve">ask each other the following questions: </w:t>
      </w:r>
    </w:p>
    <w:p w14:paraId="3E65E409" w14:textId="77777777" w:rsidR="00434DEA" w:rsidRPr="00434DEA" w:rsidRDefault="00434DEA" w:rsidP="00440034">
      <w:pPr>
        <w:pStyle w:val="BBullet"/>
        <w:ind w:left="900"/>
      </w:pPr>
      <w:r w:rsidRPr="00434DEA">
        <w:t xml:space="preserve">What happened in this case? </w:t>
      </w:r>
    </w:p>
    <w:p w14:paraId="65EA0921" w14:textId="77777777" w:rsidR="00434DEA" w:rsidRPr="00434DEA" w:rsidRDefault="00434DEA" w:rsidP="00440034">
      <w:pPr>
        <w:pStyle w:val="BBullet"/>
        <w:ind w:left="900"/>
      </w:pPr>
      <w:r w:rsidRPr="00434DEA">
        <w:t xml:space="preserve">Who are the people/organizations/companies involved? </w:t>
      </w:r>
    </w:p>
    <w:p w14:paraId="5E6D2B5A" w14:textId="77777777" w:rsidR="00434DEA" w:rsidRPr="00434DEA" w:rsidRDefault="00434DEA" w:rsidP="00440034">
      <w:pPr>
        <w:pStyle w:val="BBullet"/>
        <w:ind w:left="900"/>
      </w:pPr>
      <w:r w:rsidRPr="00434DEA">
        <w:t xml:space="preserve">How did the lower court rule on this case? </w:t>
      </w:r>
    </w:p>
    <w:p w14:paraId="1D24F8E9" w14:textId="77777777" w:rsidR="00434DEA" w:rsidRPr="00434DEA" w:rsidRDefault="00434DEA" w:rsidP="00440034">
      <w:pPr>
        <w:pStyle w:val="BBullet"/>
        <w:ind w:left="900"/>
      </w:pPr>
      <w:r w:rsidRPr="00434DEA">
        <w:t xml:space="preserve">Who is the petitioner? Who is the respondent? </w:t>
      </w:r>
    </w:p>
    <w:p w14:paraId="2E6DB4A0" w14:textId="77777777" w:rsidR="00434DEA" w:rsidRPr="00434DEA" w:rsidRDefault="00434DEA" w:rsidP="00440034">
      <w:pPr>
        <w:pStyle w:val="BBullet"/>
        <w:ind w:left="900"/>
      </w:pPr>
      <w:r w:rsidRPr="00434DEA">
        <w:t xml:space="preserve">What is the legal question that has to be resolved in this case? </w:t>
      </w:r>
    </w:p>
    <w:p w14:paraId="41B71785" w14:textId="77777777" w:rsidR="00434DEA" w:rsidRDefault="00434DEA" w:rsidP="00440034">
      <w:pPr>
        <w:pStyle w:val="BStep"/>
      </w:pPr>
      <w:r>
        <w:t>Invite clarifying questions about the facts of the case.</w:t>
      </w:r>
    </w:p>
    <w:p w14:paraId="280E2867" w14:textId="77777777" w:rsidR="00434DEA" w:rsidRDefault="00434DEA" w:rsidP="00440034">
      <w:pPr>
        <w:pStyle w:val="ASectiontitle"/>
        <w:spacing w:line="276" w:lineRule="auto"/>
      </w:pPr>
      <w:r>
        <w:t>Discuss the Issue (5 minutes)</w:t>
      </w:r>
    </w:p>
    <w:p w14:paraId="4230BE27" w14:textId="3A07876D" w:rsidR="00434DEA" w:rsidRPr="003271A5" w:rsidRDefault="00434DEA" w:rsidP="00440034">
      <w:pPr>
        <w:pStyle w:val="BStep"/>
      </w:pPr>
      <w:r w:rsidRPr="003271A5">
        <w:t>The issue is identified on the case summary</w:t>
      </w:r>
      <w:r w:rsidR="00C5396B">
        <w:t xml:space="preserve"> (if you are using Street Law’s case materials)</w:t>
      </w:r>
      <w:r w:rsidRPr="003271A5">
        <w:t xml:space="preserve">. Discuss it with students and check for understanding. </w:t>
      </w:r>
    </w:p>
    <w:p w14:paraId="023BB04F" w14:textId="115A26B9" w:rsidR="00434DEA" w:rsidRDefault="00434DEA" w:rsidP="00440034">
      <w:pPr>
        <w:pStyle w:val="BBasiccopyindented1"/>
      </w:pPr>
      <w:r w:rsidRPr="003271A5">
        <w:rPr>
          <w:b/>
          <w:bCs/>
        </w:rPr>
        <w:t xml:space="preserve">Here is an example of an issue question: </w:t>
      </w:r>
      <w:r w:rsidRPr="003271A5">
        <w:t xml:space="preserve">Did the Virginia Military Institute </w:t>
      </w:r>
      <w:r w:rsidRPr="003271A5">
        <w:rPr>
          <w:i/>
          <w:iCs/>
        </w:rPr>
        <w:t xml:space="preserve">(the actor) </w:t>
      </w:r>
      <w:r w:rsidRPr="003271A5">
        <w:t>violate the 14</w:t>
      </w:r>
      <w:r w:rsidRPr="00C5396B">
        <w:rPr>
          <w:vertAlign w:val="superscript"/>
        </w:rPr>
        <w:t>th</w:t>
      </w:r>
      <w:r w:rsidRPr="003271A5">
        <w:t xml:space="preserve"> Amendment</w:t>
      </w:r>
      <w:r>
        <w:t>’</w:t>
      </w:r>
      <w:r w:rsidRPr="003271A5">
        <w:t xml:space="preserve">s right to equal protection </w:t>
      </w:r>
      <w:r w:rsidRPr="003271A5">
        <w:rPr>
          <w:i/>
          <w:iCs/>
        </w:rPr>
        <w:t>(</w:t>
      </w:r>
      <w:r w:rsidR="006D41A0">
        <w:rPr>
          <w:i/>
          <w:iCs/>
        </w:rPr>
        <w:t>Equal Protection Clause, 14</w:t>
      </w:r>
      <w:r w:rsidR="006D41A0" w:rsidRPr="006D41A0">
        <w:rPr>
          <w:i/>
          <w:iCs/>
          <w:vertAlign w:val="superscript"/>
        </w:rPr>
        <w:t>th</w:t>
      </w:r>
      <w:r w:rsidR="006D41A0">
        <w:rPr>
          <w:i/>
          <w:iCs/>
        </w:rPr>
        <w:t xml:space="preserve"> Amendment</w:t>
      </w:r>
      <w:r w:rsidRPr="003271A5">
        <w:rPr>
          <w:i/>
          <w:iCs/>
        </w:rPr>
        <w:t xml:space="preserve">) </w:t>
      </w:r>
      <w:r w:rsidRPr="003271A5">
        <w:t xml:space="preserve">of women </w:t>
      </w:r>
      <w:r w:rsidRPr="003271A5">
        <w:rPr>
          <w:i/>
          <w:iCs/>
        </w:rPr>
        <w:t xml:space="preserve">(affected by the action) </w:t>
      </w:r>
      <w:r w:rsidRPr="003271A5">
        <w:t xml:space="preserve">by not allowing them to attend VMI </w:t>
      </w:r>
      <w:r w:rsidRPr="003271A5">
        <w:rPr>
          <w:i/>
          <w:iCs/>
        </w:rPr>
        <w:t>(cause of the controversy)</w:t>
      </w:r>
      <w:r w:rsidRPr="003271A5">
        <w:t>?</w:t>
      </w:r>
    </w:p>
    <w:p w14:paraId="00BCBCDD" w14:textId="77777777" w:rsidR="007619B2" w:rsidRPr="008C4C7D" w:rsidRDefault="007619B2" w:rsidP="007619B2">
      <w:pPr>
        <w:pStyle w:val="Bbasiccopyindented2"/>
        <w:spacing w:after="60"/>
      </w:pPr>
      <w:r w:rsidRPr="008C4C7D">
        <w:rPr>
          <w:i/>
          <w:iCs/>
        </w:rPr>
        <w:t xml:space="preserve">Note: </w:t>
      </w:r>
      <w:r>
        <w:t xml:space="preserve">If you </w:t>
      </w:r>
      <w:r w:rsidRPr="008C4C7D">
        <w:t xml:space="preserve">If you choose your own case, generate the issue in the form of a question. The issue should include: </w:t>
      </w:r>
    </w:p>
    <w:p w14:paraId="63A610F2" w14:textId="77777777" w:rsidR="007619B2" w:rsidRPr="008C4C7D" w:rsidRDefault="007619B2" w:rsidP="007619B2">
      <w:pPr>
        <w:pStyle w:val="BSubbullet"/>
        <w:spacing w:after="60"/>
      </w:pPr>
      <w:r w:rsidRPr="008C4C7D">
        <w:t xml:space="preserve">Who was the actor(s)? </w:t>
      </w:r>
    </w:p>
    <w:p w14:paraId="74E509A0" w14:textId="77777777" w:rsidR="007619B2" w:rsidRPr="008C4C7D" w:rsidRDefault="007619B2" w:rsidP="007619B2">
      <w:pPr>
        <w:pStyle w:val="BSubbullet"/>
        <w:spacing w:after="60"/>
      </w:pPr>
      <w:r w:rsidRPr="008C4C7D">
        <w:t xml:space="preserve">What specific part of the Constitution is involved (for Constitutional cases)?  For statutory cases, what specific federal law is involved? </w:t>
      </w:r>
    </w:p>
    <w:p w14:paraId="11AF3225" w14:textId="77777777" w:rsidR="007619B2" w:rsidRPr="008C4C7D" w:rsidRDefault="007619B2" w:rsidP="007619B2">
      <w:pPr>
        <w:pStyle w:val="BSubbullet"/>
        <w:spacing w:after="60"/>
      </w:pPr>
      <w:r w:rsidRPr="008C4C7D">
        <w:lastRenderedPageBreak/>
        <w:t xml:space="preserve">Who was affected by the action(s)? </w:t>
      </w:r>
    </w:p>
    <w:p w14:paraId="09236207" w14:textId="77777777" w:rsidR="007619B2" w:rsidRPr="008C4C7D" w:rsidRDefault="007619B2" w:rsidP="007619B2">
      <w:pPr>
        <w:pStyle w:val="BSubbullet"/>
      </w:pPr>
      <w:r w:rsidRPr="008C4C7D">
        <w:t>What caused the controversy?</w:t>
      </w:r>
    </w:p>
    <w:p w14:paraId="46E7766E" w14:textId="77777777" w:rsidR="00434DEA" w:rsidRDefault="00434DEA" w:rsidP="00440034">
      <w:pPr>
        <w:pStyle w:val="ASectiontitle"/>
        <w:spacing w:line="276" w:lineRule="auto"/>
      </w:pPr>
      <w:r>
        <w:t>Assign Roles (5 minutes)</w:t>
      </w:r>
    </w:p>
    <w:p w14:paraId="38B7287D" w14:textId="0CD11AF5" w:rsidR="00434DEA" w:rsidRPr="00E77FA1" w:rsidRDefault="00434DEA" w:rsidP="00440034">
      <w:pPr>
        <w:pStyle w:val="BStep"/>
      </w:pPr>
      <w:r>
        <w:t xml:space="preserve">Divide the class into three equal groups </w:t>
      </w:r>
      <w:r w:rsidR="00B77BFA">
        <w:t xml:space="preserve">by distributing the </w:t>
      </w:r>
      <w:r w:rsidR="00B77BFA" w:rsidRPr="00B77BFA">
        <w:rPr>
          <w:b/>
          <w:bCs/>
        </w:rPr>
        <w:t xml:space="preserve">Grouping Cards for Mini-Moot Courts </w:t>
      </w:r>
      <w:r>
        <w:t>or have students count-off to 1 to 3</w:t>
      </w:r>
      <w:r w:rsidR="00C5396B">
        <w:t xml:space="preserve">—with the </w:t>
      </w:r>
      <w:r w:rsidRPr="00E77FA1">
        <w:t xml:space="preserve">1s </w:t>
      </w:r>
      <w:r w:rsidR="00C5396B">
        <w:t xml:space="preserve">being the </w:t>
      </w:r>
      <w:r w:rsidRPr="00E77FA1">
        <w:t xml:space="preserve">justices/judges, the 2s the petitioners, and the 3s the respondents. </w:t>
      </w:r>
      <w:r w:rsidR="00FA5FF1" w:rsidRPr="00FA5FF1">
        <w:t>If groups are larger than five students, subdivid</w:t>
      </w:r>
      <w:r w:rsidR="00FA5FF1">
        <w:t xml:space="preserve">e </w:t>
      </w:r>
      <w:r w:rsidR="00FA5FF1" w:rsidRPr="00FA5FF1">
        <w:t>the groups.</w:t>
      </w:r>
    </w:p>
    <w:p w14:paraId="65991BAC" w14:textId="77777777" w:rsidR="00434DEA" w:rsidRPr="00E77FA1" w:rsidRDefault="00434DEA" w:rsidP="00440034">
      <w:pPr>
        <w:pStyle w:val="BStep"/>
      </w:pPr>
      <w:r w:rsidRPr="00E77FA1">
        <w:t xml:space="preserve">Use the </w:t>
      </w:r>
      <w:r w:rsidRPr="00E77FA1">
        <w:rPr>
          <w:b/>
          <w:bCs/>
        </w:rPr>
        <w:t>Justice, Petitioner,</w:t>
      </w:r>
      <w:r w:rsidRPr="00434DEA">
        <w:t xml:space="preserve"> and</w:t>
      </w:r>
      <w:r w:rsidRPr="00E77FA1">
        <w:rPr>
          <w:b/>
          <w:bCs/>
        </w:rPr>
        <w:t xml:space="preserve"> Respondent Signs </w:t>
      </w:r>
      <w:r w:rsidRPr="00E77FA1">
        <w:t xml:space="preserve">to label the area of the room where each group will meet. </w:t>
      </w:r>
    </w:p>
    <w:p w14:paraId="3DC794A3" w14:textId="77777777" w:rsidR="00434DEA" w:rsidRPr="00E77FA1" w:rsidRDefault="00434DEA" w:rsidP="00440034">
      <w:pPr>
        <w:pStyle w:val="BStep"/>
      </w:pPr>
      <w:r w:rsidRPr="00E77FA1">
        <w:t xml:space="preserve">Each group </w:t>
      </w:r>
      <w:r>
        <w:t xml:space="preserve">should </w:t>
      </w:r>
      <w:r w:rsidRPr="00E77FA1">
        <w:t xml:space="preserve">gather in a separate part of the room, ideally with an instructor or resource person, to develop both their argument and their rebuttal (for </w:t>
      </w:r>
      <w:r>
        <w:t>attorneys</w:t>
      </w:r>
      <w:r w:rsidRPr="00E77FA1">
        <w:t xml:space="preserve">) or questions (for justices/judges). </w:t>
      </w:r>
    </w:p>
    <w:p w14:paraId="2C9E146C" w14:textId="0ADE54CD" w:rsidR="00434DEA" w:rsidRDefault="00434DEA" w:rsidP="00440034">
      <w:pPr>
        <w:pStyle w:val="BStep"/>
      </w:pPr>
      <w:r w:rsidRPr="00E77FA1">
        <w:t xml:space="preserve">Each group </w:t>
      </w:r>
      <w:r>
        <w:t xml:space="preserve">should </w:t>
      </w:r>
      <w:r w:rsidRPr="00E77FA1">
        <w:t xml:space="preserve">move tables and chairs into a circle. </w:t>
      </w:r>
    </w:p>
    <w:p w14:paraId="4AC322FD" w14:textId="2C6E16A8" w:rsidR="00434DEA" w:rsidRPr="00043DCB" w:rsidRDefault="00434DEA" w:rsidP="00440034">
      <w:pPr>
        <w:pStyle w:val="ASectiontitle"/>
        <w:spacing w:line="276" w:lineRule="auto"/>
      </w:pPr>
      <w:r>
        <w:t>Prepare for Roles (3</w:t>
      </w:r>
      <w:r w:rsidR="005B6B56">
        <w:t>0</w:t>
      </w:r>
      <w:r>
        <w:t xml:space="preserve"> minutes)</w:t>
      </w:r>
    </w:p>
    <w:p w14:paraId="3B22161B" w14:textId="77777777" w:rsidR="00434DEA" w:rsidRPr="00DC1182" w:rsidRDefault="00434DEA" w:rsidP="00440034">
      <w:pPr>
        <w:pStyle w:val="Default"/>
        <w:spacing w:line="276" w:lineRule="auto"/>
        <w:rPr>
          <w:i/>
          <w:iCs/>
        </w:rPr>
      </w:pPr>
      <w:r w:rsidRPr="00CC0579">
        <w:rPr>
          <w:i/>
          <w:iCs/>
        </w:rPr>
        <w:t>Note:</w:t>
      </w:r>
      <w:r w:rsidRPr="00DC1182">
        <w:rPr>
          <w:b/>
          <w:bCs/>
        </w:rPr>
        <w:t xml:space="preserve"> </w:t>
      </w:r>
      <w:r w:rsidRPr="0072164F">
        <w:t>The parties should consider all of the facts in the summary. Teams may not argue the accuracy of the facts. Participants’ arguments do not need to be rooted in legal technicalities. Any argument that is persuasive from a philosophical, theoretical, conceptual, or practical standpoint can be made. Teams should rely on principles found or implied in the United States Constitution.</w:t>
      </w:r>
      <w:r w:rsidRPr="00DC1182">
        <w:rPr>
          <w:i/>
          <w:iCs/>
        </w:rPr>
        <w:t xml:space="preserve"> </w:t>
      </w:r>
    </w:p>
    <w:p w14:paraId="25B6ED9D" w14:textId="5B0CB6C1" w:rsidR="00434DEA" w:rsidRPr="00E77FA1" w:rsidRDefault="00434DEA" w:rsidP="00440034">
      <w:pPr>
        <w:pStyle w:val="BStep"/>
      </w:pPr>
      <w:r w:rsidRPr="00E77FA1">
        <w:t xml:space="preserve">Distribute handouts </w:t>
      </w:r>
      <w:r w:rsidRPr="0072164F">
        <w:rPr>
          <w:b/>
          <w:bCs/>
        </w:rPr>
        <w:t>Handout 9A—Justice/Judge Note-</w:t>
      </w:r>
      <w:r w:rsidR="005E47B3">
        <w:rPr>
          <w:b/>
          <w:bCs/>
        </w:rPr>
        <w:t>c</w:t>
      </w:r>
      <w:r w:rsidRPr="0072164F">
        <w:rPr>
          <w:b/>
          <w:bCs/>
        </w:rPr>
        <w:t>atcher</w:t>
      </w:r>
      <w:r w:rsidRPr="00E77FA1">
        <w:t xml:space="preserve">, </w:t>
      </w:r>
      <w:r w:rsidRPr="0072164F">
        <w:rPr>
          <w:b/>
          <w:bCs/>
        </w:rPr>
        <w:t>Handout 9B—Petitioner Note-</w:t>
      </w:r>
      <w:r w:rsidR="005E47B3">
        <w:rPr>
          <w:b/>
          <w:bCs/>
        </w:rPr>
        <w:t>c</w:t>
      </w:r>
      <w:r w:rsidRPr="0072164F">
        <w:rPr>
          <w:b/>
          <w:bCs/>
        </w:rPr>
        <w:t>atcher</w:t>
      </w:r>
      <w:r w:rsidRPr="00E77FA1">
        <w:t xml:space="preserve">, or </w:t>
      </w:r>
      <w:r w:rsidRPr="0072164F">
        <w:rPr>
          <w:b/>
          <w:bCs/>
        </w:rPr>
        <w:t>Handout 9C—Respondent Note-</w:t>
      </w:r>
      <w:r w:rsidR="005E47B3">
        <w:rPr>
          <w:b/>
          <w:bCs/>
        </w:rPr>
        <w:t>c</w:t>
      </w:r>
      <w:r w:rsidRPr="0072164F">
        <w:rPr>
          <w:b/>
          <w:bCs/>
        </w:rPr>
        <w:t>atcher</w:t>
      </w:r>
      <w:r w:rsidRPr="00E77FA1">
        <w:t xml:space="preserve"> to each group. </w:t>
      </w:r>
    </w:p>
    <w:p w14:paraId="59EDDBAB" w14:textId="77777777" w:rsidR="00434DEA" w:rsidRPr="00B27304" w:rsidRDefault="00434DEA" w:rsidP="00440034">
      <w:pPr>
        <w:pStyle w:val="BStep"/>
        <w:rPr>
          <w:b/>
          <w:bCs/>
        </w:rPr>
      </w:pPr>
      <w:r w:rsidRPr="00B27304">
        <w:rPr>
          <w:b/>
          <w:bCs/>
        </w:rPr>
        <w:t xml:space="preserve">Petitioner/respondent attorney preparation: </w:t>
      </w:r>
    </w:p>
    <w:p w14:paraId="151108F7" w14:textId="77777777" w:rsidR="00434DEA" w:rsidRPr="00DC1182" w:rsidRDefault="00434DEA" w:rsidP="00440034">
      <w:pPr>
        <w:pStyle w:val="BBasiccopyindented1"/>
      </w:pPr>
      <w:r w:rsidRPr="00DC1182">
        <w:t xml:space="preserve">Each group of students should consider: </w:t>
      </w:r>
    </w:p>
    <w:p w14:paraId="4991970A" w14:textId="77777777" w:rsidR="00434DEA" w:rsidRPr="00DC1182" w:rsidRDefault="00434DEA" w:rsidP="00440034">
      <w:pPr>
        <w:pStyle w:val="BSubstep"/>
      </w:pPr>
      <w:r w:rsidRPr="00DC1182">
        <w:t xml:space="preserve">What does each side (party) want? </w:t>
      </w:r>
    </w:p>
    <w:p w14:paraId="715C3405" w14:textId="77777777" w:rsidR="00434DEA" w:rsidRPr="00DC1182" w:rsidRDefault="00434DEA" w:rsidP="00440034">
      <w:pPr>
        <w:pStyle w:val="BSubstep"/>
      </w:pPr>
      <w:r w:rsidRPr="00DC1182">
        <w:t xml:space="preserve">What are the arguments in favor of and against each side? </w:t>
      </w:r>
    </w:p>
    <w:p w14:paraId="79449867" w14:textId="77777777" w:rsidR="00434DEA" w:rsidRPr="00DC1182" w:rsidRDefault="00434DEA" w:rsidP="00440034">
      <w:pPr>
        <w:pStyle w:val="BSubstep"/>
      </w:pPr>
      <w:r w:rsidRPr="00DC1182">
        <w:t xml:space="preserve">Which arguments are the most persuasive? Why? What counter arguments should you anticipate and how will you rebut them? </w:t>
      </w:r>
    </w:p>
    <w:p w14:paraId="57979988" w14:textId="6BB5683B" w:rsidR="00434DEA" w:rsidRPr="00DC1182" w:rsidRDefault="00434DEA" w:rsidP="00440034">
      <w:pPr>
        <w:pStyle w:val="BSubstep"/>
      </w:pPr>
      <w:r w:rsidRPr="00DC1182">
        <w:t xml:space="preserve">What are the legal precedents and how do they </w:t>
      </w:r>
      <w:r>
        <w:t>apply to</w:t>
      </w:r>
      <w:r w:rsidRPr="00DC1182">
        <w:t xml:space="preserve"> this case? (A precedent is a previously decided case recognized as the authority for future cases on that issue. Using precedents allows for the development of more sophisticated arguments</w:t>
      </w:r>
      <w:r>
        <w:t xml:space="preserve">. </w:t>
      </w:r>
      <w:r w:rsidRPr="0036075E">
        <w:t xml:space="preserve">See </w:t>
      </w:r>
      <w:hyperlink r:id="rId16" w:history="1">
        <w:r w:rsidR="00FA5FF1" w:rsidRPr="00E6597D">
          <w:rPr>
            <w:rStyle w:val="Hyperlink"/>
            <w:b/>
            <w:bCs/>
          </w:rPr>
          <w:t xml:space="preserve">Moot Court </w:t>
        </w:r>
        <w:r w:rsidRPr="00E6597D">
          <w:rPr>
            <w:rStyle w:val="Hyperlink"/>
            <w:b/>
            <w:bCs/>
          </w:rPr>
          <w:t>Lesson 6</w:t>
        </w:r>
        <w:r w:rsidR="00FA5FF1" w:rsidRPr="00E6597D">
          <w:rPr>
            <w:rStyle w:val="Hyperlink"/>
            <w:b/>
            <w:bCs/>
          </w:rPr>
          <w:t>—</w:t>
        </w:r>
        <w:r w:rsidRPr="00E6597D">
          <w:rPr>
            <w:rStyle w:val="Hyperlink"/>
            <w:b/>
            <w:bCs/>
          </w:rPr>
          <w:t>Applying Precedent</w:t>
        </w:r>
      </w:hyperlink>
      <w:r w:rsidRPr="0036075E">
        <w:t>).</w:t>
      </w:r>
    </w:p>
    <w:p w14:paraId="6DE9E8D2" w14:textId="77777777" w:rsidR="00434DEA" w:rsidRPr="00DC1182" w:rsidRDefault="00434DEA" w:rsidP="00440034">
      <w:pPr>
        <w:pStyle w:val="BSubstep"/>
      </w:pPr>
      <w:r w:rsidRPr="00DC1182">
        <w:lastRenderedPageBreak/>
        <w:t xml:space="preserve">What might be the consequences of each possible decision? To each side? To society? </w:t>
      </w:r>
    </w:p>
    <w:p w14:paraId="4195A824" w14:textId="77777777" w:rsidR="00434DEA" w:rsidRDefault="00434DEA" w:rsidP="00440034">
      <w:pPr>
        <w:pStyle w:val="BSubstep"/>
      </w:pPr>
      <w:r w:rsidRPr="00DC1182">
        <w:t xml:space="preserve">Are there any alternatives besides what each side is demanding? </w:t>
      </w:r>
    </w:p>
    <w:p w14:paraId="78290714" w14:textId="053E41FC" w:rsidR="00434DEA" w:rsidRPr="00DC1182" w:rsidRDefault="00434DEA" w:rsidP="00440034">
      <w:pPr>
        <w:pStyle w:val="BSubstep"/>
      </w:pPr>
      <w:r>
        <w:t>Each s</w:t>
      </w:r>
      <w:r w:rsidR="006563BF">
        <w:t>tudent</w:t>
      </w:r>
      <w:r>
        <w:t xml:space="preserve"> should prepare a 30-second opening statement to present before the justice</w:t>
      </w:r>
      <w:r w:rsidR="006563BF">
        <w:t>(s) for their mini-moot</w:t>
      </w:r>
      <w:r>
        <w:t xml:space="preserve"> begin</w:t>
      </w:r>
      <w:r w:rsidR="006563BF">
        <w:t>s</w:t>
      </w:r>
      <w:r>
        <w:t xml:space="preserve"> their questioning. It may be longer, but attorneys are only guaranteed the first 30 seconds without interruption. </w:t>
      </w:r>
    </w:p>
    <w:p w14:paraId="27305D20" w14:textId="77777777" w:rsidR="00434DEA" w:rsidRPr="00B27304" w:rsidRDefault="00434DEA" w:rsidP="00440034">
      <w:pPr>
        <w:pStyle w:val="BStep"/>
        <w:rPr>
          <w:b/>
          <w:bCs/>
        </w:rPr>
      </w:pPr>
      <w:r w:rsidRPr="00B27304">
        <w:rPr>
          <w:b/>
          <w:bCs/>
        </w:rPr>
        <w:t xml:space="preserve">Justice/judge preparation: </w:t>
      </w:r>
    </w:p>
    <w:p w14:paraId="05714FAC" w14:textId="01CAEDA9" w:rsidR="00434DEA" w:rsidRPr="0036075E" w:rsidRDefault="00434DEA" w:rsidP="00440034">
      <w:pPr>
        <w:pStyle w:val="BSubstep"/>
        <w:numPr>
          <w:ilvl w:val="0"/>
          <w:numId w:val="26"/>
        </w:numPr>
        <w:ind w:left="900"/>
      </w:pPr>
      <w:r w:rsidRPr="0036075E">
        <w:t xml:space="preserve">The justices/judges should meet to discuss the issue involved and how case precedents should be applied (See </w:t>
      </w:r>
      <w:hyperlink r:id="rId17" w:history="1">
        <w:r w:rsidRPr="00E6597D">
          <w:rPr>
            <w:rStyle w:val="Hyperlink"/>
            <w:b/>
            <w:bCs/>
          </w:rPr>
          <w:t>Lesson 6</w:t>
        </w:r>
        <w:r w:rsidR="00FA5FF1" w:rsidRPr="00E6597D">
          <w:rPr>
            <w:rStyle w:val="Hyperlink"/>
            <w:b/>
            <w:bCs/>
          </w:rPr>
          <w:t>—</w:t>
        </w:r>
        <w:r w:rsidRPr="00E6597D">
          <w:rPr>
            <w:rStyle w:val="Hyperlink"/>
            <w:b/>
            <w:bCs/>
          </w:rPr>
          <w:t>Applying Precedent</w:t>
        </w:r>
      </w:hyperlink>
      <w:r w:rsidRPr="0036075E">
        <w:t xml:space="preserve">). </w:t>
      </w:r>
    </w:p>
    <w:p w14:paraId="670A320E" w14:textId="77777777" w:rsidR="00434DEA" w:rsidRPr="0036075E" w:rsidRDefault="00434DEA" w:rsidP="00440034">
      <w:pPr>
        <w:pStyle w:val="BSubstep"/>
        <w:numPr>
          <w:ilvl w:val="0"/>
          <w:numId w:val="26"/>
        </w:numPr>
        <w:ind w:left="900"/>
      </w:pPr>
      <w:r w:rsidRPr="0036075E">
        <w:t xml:space="preserve">Justices should prepare at least five questions for each side that they need answered in order to reach a decision. The questions should not ask about the accuracy of the facts, but rather how the established facts, constitutional provisions, and precedents support each argument. </w:t>
      </w:r>
    </w:p>
    <w:p w14:paraId="0D2F2240" w14:textId="77777777" w:rsidR="00434DEA" w:rsidRPr="0036075E" w:rsidRDefault="00434DEA" w:rsidP="00440034">
      <w:pPr>
        <w:pStyle w:val="BSubstep"/>
        <w:numPr>
          <w:ilvl w:val="0"/>
          <w:numId w:val="26"/>
        </w:numPr>
        <w:ind w:left="900"/>
      </w:pPr>
      <w:r w:rsidRPr="0036075E">
        <w:t xml:space="preserve">Justices should consider possible hypothetical problems to ask. </w:t>
      </w:r>
    </w:p>
    <w:p w14:paraId="64419896" w14:textId="2EED5605" w:rsidR="00434DEA" w:rsidRDefault="00434DEA" w:rsidP="00440034">
      <w:pPr>
        <w:pStyle w:val="BSubstep"/>
        <w:numPr>
          <w:ilvl w:val="0"/>
          <w:numId w:val="26"/>
        </w:numPr>
        <w:ind w:left="900"/>
      </w:pPr>
      <w:r w:rsidRPr="0036075E">
        <w:t>Justices should anticipate how the decision in this case may affect other cases in the future</w:t>
      </w:r>
      <w:r w:rsidR="00FA5FF1">
        <w:t>.</w:t>
      </w:r>
      <w:r w:rsidRPr="0036075E">
        <w:t xml:space="preserve"> </w:t>
      </w:r>
    </w:p>
    <w:p w14:paraId="43879A31" w14:textId="6209D52E" w:rsidR="00434DEA" w:rsidRDefault="00434DEA" w:rsidP="00440034">
      <w:pPr>
        <w:pStyle w:val="BStep"/>
      </w:pPr>
      <w:r w:rsidRPr="00027A56">
        <w:t>After an adequate period of preparation (</w:t>
      </w:r>
      <w:r w:rsidR="00FA5FF1">
        <w:t xml:space="preserve">we suggest </w:t>
      </w:r>
      <w:r w:rsidRPr="00027A56">
        <w:t xml:space="preserve">30 minutes), instruct students to </w:t>
      </w:r>
      <w:r>
        <w:t xml:space="preserve">come back into a large group. </w:t>
      </w:r>
      <w:r w:rsidRPr="00027A56">
        <w:t xml:space="preserve"> </w:t>
      </w:r>
    </w:p>
    <w:p w14:paraId="443332A0" w14:textId="293AFF2C" w:rsidR="00434DEA" w:rsidRDefault="00434DEA" w:rsidP="00440034">
      <w:pPr>
        <w:pStyle w:val="ASectiontitle"/>
        <w:spacing w:line="276" w:lineRule="auto"/>
      </w:pPr>
      <w:r>
        <w:t xml:space="preserve">The </w:t>
      </w:r>
      <w:r w:rsidR="006563BF">
        <w:t>Mini-</w:t>
      </w:r>
      <w:r w:rsidR="00D01E38">
        <w:t>m</w:t>
      </w:r>
      <w:r>
        <w:t>oot Court (</w:t>
      </w:r>
      <w:r w:rsidR="006563BF">
        <w:t>10</w:t>
      </w:r>
      <w:r>
        <w:t xml:space="preserve"> minutes)</w:t>
      </w:r>
    </w:p>
    <w:p w14:paraId="0D4EE368" w14:textId="01DD5ADB" w:rsidR="006563BF" w:rsidRPr="006563BF" w:rsidRDefault="006563BF" w:rsidP="00440034">
      <w:pPr>
        <w:pStyle w:val="BStep"/>
      </w:pPr>
      <w:r>
        <w:t>I</w:t>
      </w:r>
      <w:r w:rsidRPr="006563BF">
        <w:t xml:space="preserve">nstruct students to move to their mini-moot triads using the letters on their </w:t>
      </w:r>
      <w:r w:rsidRPr="006563BF">
        <w:rPr>
          <w:b/>
          <w:bCs/>
        </w:rPr>
        <w:t>Grouping Cards for Mini-Moot</w:t>
      </w:r>
      <w:r w:rsidRPr="006563BF">
        <w:t xml:space="preserve">. Each triad has a student from group 1 (justice/judge), a student from group 2 (petitioner), and a student from group 3 (respondent). </w:t>
      </w:r>
      <w:r>
        <w:t>T</w:t>
      </w:r>
      <w:r w:rsidRPr="006563BF">
        <w:t xml:space="preserve">he ‘As’ from each group will form one triad, the ‘Bs’ another, and so on until all triads are formed. </w:t>
      </w:r>
      <w:r>
        <w:t>Alternatively, y</w:t>
      </w:r>
      <w:r w:rsidRPr="006563BF">
        <w:t>ou may also wish to pair students up and have two students from each group form a group of six</w:t>
      </w:r>
      <w:r>
        <w:t xml:space="preserve"> (</w:t>
      </w:r>
      <w:r w:rsidR="00832AE1">
        <w:t xml:space="preserve">e.g., </w:t>
      </w:r>
      <w:r>
        <w:t>As and Bs are one group, Cs and Ds are another group, etc.)</w:t>
      </w:r>
      <w:r w:rsidRPr="006563BF">
        <w:t xml:space="preserve">. Tables and chairs should be moved so each triad or group of six is sitting together. </w:t>
      </w:r>
    </w:p>
    <w:p w14:paraId="15AA56C6" w14:textId="720F915B" w:rsidR="00434DEA" w:rsidRDefault="00434DEA" w:rsidP="00440034">
      <w:pPr>
        <w:pStyle w:val="BStep"/>
      </w:pPr>
      <w:r w:rsidRPr="009B442D">
        <w:t xml:space="preserve">The </w:t>
      </w:r>
      <w:r w:rsidR="006563BF">
        <w:t>student</w:t>
      </w:r>
      <w:r w:rsidRPr="009B442D">
        <w:t xml:space="preserve"> justice/judge runs the moot. They should ask each side to present their arguments in the following order:</w:t>
      </w:r>
    </w:p>
    <w:tbl>
      <w:tblPr>
        <w:tblStyle w:val="TableGrid"/>
        <w:tblW w:w="4000" w:type="pct"/>
        <w:jc w:val="center"/>
        <w:tblLook w:val="04A0" w:firstRow="1" w:lastRow="0" w:firstColumn="1" w:lastColumn="0" w:noHBand="0" w:noVBand="1"/>
      </w:tblPr>
      <w:tblGrid>
        <w:gridCol w:w="2523"/>
        <w:gridCol w:w="2505"/>
        <w:gridCol w:w="2452"/>
      </w:tblGrid>
      <w:tr w:rsidR="00434DEA" w14:paraId="7B01A5D8" w14:textId="77777777" w:rsidTr="00173C45">
        <w:trPr>
          <w:jc w:val="center"/>
        </w:trPr>
        <w:tc>
          <w:tcPr>
            <w:tcW w:w="2523" w:type="dxa"/>
            <w:shd w:val="clear" w:color="auto" w:fill="F2F2F2" w:themeFill="background1" w:themeFillShade="F2"/>
            <w:vAlign w:val="center"/>
          </w:tcPr>
          <w:p w14:paraId="35968542" w14:textId="77777777" w:rsidR="00434DEA" w:rsidRPr="00B27304" w:rsidRDefault="00434DEA" w:rsidP="00440034">
            <w:pPr>
              <w:spacing w:line="276" w:lineRule="auto"/>
              <w:jc w:val="center"/>
              <w:rPr>
                <w:rFonts w:ascii="Garamond" w:hAnsi="Garamond"/>
              </w:rPr>
            </w:pPr>
            <w:r w:rsidRPr="00B27304">
              <w:rPr>
                <w:rFonts w:ascii="Garamond" w:hAnsi="Garamond"/>
              </w:rPr>
              <w:t>Initial Presentation</w:t>
            </w:r>
          </w:p>
        </w:tc>
        <w:tc>
          <w:tcPr>
            <w:tcW w:w="2505" w:type="dxa"/>
            <w:shd w:val="clear" w:color="auto" w:fill="F2F2F2" w:themeFill="background1" w:themeFillShade="F2"/>
            <w:vAlign w:val="center"/>
          </w:tcPr>
          <w:p w14:paraId="6A831302" w14:textId="77777777" w:rsidR="00434DEA" w:rsidRPr="00B27304" w:rsidRDefault="00434DEA" w:rsidP="00440034">
            <w:pPr>
              <w:spacing w:line="276" w:lineRule="auto"/>
              <w:jc w:val="center"/>
              <w:rPr>
                <w:rFonts w:ascii="Garamond" w:hAnsi="Garamond"/>
              </w:rPr>
            </w:pPr>
            <w:r w:rsidRPr="00B27304">
              <w:rPr>
                <w:rFonts w:ascii="Garamond" w:hAnsi="Garamond"/>
              </w:rPr>
              <w:t>Petitioner</w:t>
            </w:r>
          </w:p>
        </w:tc>
        <w:tc>
          <w:tcPr>
            <w:tcW w:w="2452" w:type="dxa"/>
            <w:shd w:val="clear" w:color="auto" w:fill="F2F2F2" w:themeFill="background1" w:themeFillShade="F2"/>
            <w:vAlign w:val="center"/>
          </w:tcPr>
          <w:p w14:paraId="417D325B" w14:textId="21E5DB67" w:rsidR="00434DEA" w:rsidRPr="00B27304" w:rsidRDefault="00434DEA" w:rsidP="00440034">
            <w:pPr>
              <w:spacing w:line="276" w:lineRule="auto"/>
              <w:jc w:val="center"/>
              <w:rPr>
                <w:rFonts w:ascii="Garamond" w:hAnsi="Garamond"/>
              </w:rPr>
            </w:pPr>
            <w:r w:rsidRPr="00B27304">
              <w:rPr>
                <w:rFonts w:ascii="Garamond" w:hAnsi="Garamond"/>
              </w:rPr>
              <w:t>3 minutes*</w:t>
            </w:r>
          </w:p>
        </w:tc>
      </w:tr>
      <w:tr w:rsidR="00434DEA" w14:paraId="39C8534E" w14:textId="77777777" w:rsidTr="00B27304">
        <w:trPr>
          <w:jc w:val="center"/>
        </w:trPr>
        <w:tc>
          <w:tcPr>
            <w:tcW w:w="2523" w:type="dxa"/>
            <w:shd w:val="clear" w:color="auto" w:fill="auto"/>
            <w:vAlign w:val="center"/>
          </w:tcPr>
          <w:p w14:paraId="0944590A" w14:textId="77777777" w:rsidR="00434DEA" w:rsidRPr="00B27304" w:rsidRDefault="00434DEA" w:rsidP="00440034">
            <w:pPr>
              <w:spacing w:line="276" w:lineRule="auto"/>
              <w:jc w:val="center"/>
              <w:rPr>
                <w:rFonts w:ascii="Garamond" w:hAnsi="Garamond"/>
              </w:rPr>
            </w:pPr>
            <w:r w:rsidRPr="00B27304">
              <w:rPr>
                <w:rFonts w:ascii="Garamond" w:hAnsi="Garamond"/>
              </w:rPr>
              <w:t>Initial Presentation</w:t>
            </w:r>
          </w:p>
        </w:tc>
        <w:tc>
          <w:tcPr>
            <w:tcW w:w="2505" w:type="dxa"/>
            <w:shd w:val="clear" w:color="auto" w:fill="auto"/>
            <w:vAlign w:val="center"/>
          </w:tcPr>
          <w:p w14:paraId="1E189AFE" w14:textId="77777777" w:rsidR="00434DEA" w:rsidRPr="00B27304" w:rsidRDefault="00434DEA" w:rsidP="00440034">
            <w:pPr>
              <w:spacing w:line="276" w:lineRule="auto"/>
              <w:jc w:val="center"/>
              <w:rPr>
                <w:rFonts w:ascii="Garamond" w:hAnsi="Garamond"/>
              </w:rPr>
            </w:pPr>
            <w:r w:rsidRPr="00B27304">
              <w:rPr>
                <w:rFonts w:ascii="Garamond" w:hAnsi="Garamond"/>
              </w:rPr>
              <w:t>Respondent</w:t>
            </w:r>
          </w:p>
        </w:tc>
        <w:tc>
          <w:tcPr>
            <w:tcW w:w="2452" w:type="dxa"/>
            <w:shd w:val="clear" w:color="auto" w:fill="auto"/>
            <w:vAlign w:val="center"/>
          </w:tcPr>
          <w:p w14:paraId="30FECB41" w14:textId="5B0ADCC7" w:rsidR="00434DEA" w:rsidRPr="00B27304" w:rsidRDefault="00434DEA" w:rsidP="00440034">
            <w:pPr>
              <w:spacing w:line="276" w:lineRule="auto"/>
              <w:jc w:val="center"/>
              <w:rPr>
                <w:rFonts w:ascii="Garamond" w:hAnsi="Garamond"/>
              </w:rPr>
            </w:pPr>
            <w:r w:rsidRPr="00B27304">
              <w:rPr>
                <w:rFonts w:ascii="Garamond" w:hAnsi="Garamond"/>
              </w:rPr>
              <w:t>3 minutes*</w:t>
            </w:r>
          </w:p>
        </w:tc>
      </w:tr>
      <w:tr w:rsidR="00434DEA" w14:paraId="39C839E7" w14:textId="77777777" w:rsidTr="00173C45">
        <w:trPr>
          <w:jc w:val="center"/>
        </w:trPr>
        <w:tc>
          <w:tcPr>
            <w:tcW w:w="2523" w:type="dxa"/>
            <w:shd w:val="clear" w:color="auto" w:fill="F2F2F2" w:themeFill="background1" w:themeFillShade="F2"/>
            <w:vAlign w:val="center"/>
          </w:tcPr>
          <w:p w14:paraId="5530B73E" w14:textId="77777777" w:rsidR="00434DEA" w:rsidRPr="00B27304" w:rsidRDefault="00434DEA" w:rsidP="00440034">
            <w:pPr>
              <w:spacing w:line="276" w:lineRule="auto"/>
              <w:jc w:val="center"/>
              <w:rPr>
                <w:rFonts w:ascii="Garamond" w:hAnsi="Garamond"/>
              </w:rPr>
            </w:pPr>
            <w:r w:rsidRPr="00B27304">
              <w:rPr>
                <w:rFonts w:ascii="Garamond" w:hAnsi="Garamond"/>
              </w:rPr>
              <w:t>Rebuttal</w:t>
            </w:r>
          </w:p>
        </w:tc>
        <w:tc>
          <w:tcPr>
            <w:tcW w:w="2505" w:type="dxa"/>
            <w:shd w:val="clear" w:color="auto" w:fill="F2F2F2" w:themeFill="background1" w:themeFillShade="F2"/>
            <w:vAlign w:val="center"/>
          </w:tcPr>
          <w:p w14:paraId="48F2B28B" w14:textId="77777777" w:rsidR="00434DEA" w:rsidRPr="00B27304" w:rsidRDefault="00434DEA" w:rsidP="00440034">
            <w:pPr>
              <w:spacing w:line="276" w:lineRule="auto"/>
              <w:jc w:val="center"/>
              <w:rPr>
                <w:rFonts w:ascii="Garamond" w:hAnsi="Garamond"/>
              </w:rPr>
            </w:pPr>
            <w:r w:rsidRPr="00B27304">
              <w:rPr>
                <w:rFonts w:ascii="Garamond" w:hAnsi="Garamond"/>
              </w:rPr>
              <w:t>Petitioner</w:t>
            </w:r>
          </w:p>
        </w:tc>
        <w:tc>
          <w:tcPr>
            <w:tcW w:w="2452" w:type="dxa"/>
            <w:shd w:val="clear" w:color="auto" w:fill="F2F2F2" w:themeFill="background1" w:themeFillShade="F2"/>
            <w:vAlign w:val="center"/>
          </w:tcPr>
          <w:p w14:paraId="21B8635A" w14:textId="77777777" w:rsidR="00434DEA" w:rsidRPr="00B27304" w:rsidRDefault="00434DEA" w:rsidP="00440034">
            <w:pPr>
              <w:spacing w:line="276" w:lineRule="auto"/>
              <w:jc w:val="center"/>
              <w:rPr>
                <w:rFonts w:ascii="Garamond" w:hAnsi="Garamond"/>
              </w:rPr>
            </w:pPr>
            <w:r w:rsidRPr="00B27304">
              <w:rPr>
                <w:rFonts w:ascii="Garamond" w:hAnsi="Garamond"/>
              </w:rPr>
              <w:t>2 minutes</w:t>
            </w:r>
          </w:p>
        </w:tc>
      </w:tr>
      <w:tr w:rsidR="00434DEA" w14:paraId="69114FDE" w14:textId="77777777" w:rsidTr="00B27304">
        <w:trPr>
          <w:jc w:val="center"/>
        </w:trPr>
        <w:tc>
          <w:tcPr>
            <w:tcW w:w="2523" w:type="dxa"/>
            <w:shd w:val="clear" w:color="auto" w:fill="auto"/>
            <w:vAlign w:val="center"/>
          </w:tcPr>
          <w:p w14:paraId="51623453" w14:textId="77777777" w:rsidR="00434DEA" w:rsidRPr="00B27304" w:rsidRDefault="00434DEA" w:rsidP="00440034">
            <w:pPr>
              <w:spacing w:line="276" w:lineRule="auto"/>
              <w:jc w:val="center"/>
              <w:rPr>
                <w:rFonts w:ascii="Garamond" w:hAnsi="Garamond"/>
              </w:rPr>
            </w:pPr>
            <w:r w:rsidRPr="00B27304">
              <w:rPr>
                <w:rFonts w:ascii="Garamond" w:hAnsi="Garamond"/>
              </w:rPr>
              <w:t>Rebuttal</w:t>
            </w:r>
          </w:p>
        </w:tc>
        <w:tc>
          <w:tcPr>
            <w:tcW w:w="2505" w:type="dxa"/>
            <w:shd w:val="clear" w:color="auto" w:fill="auto"/>
            <w:vAlign w:val="center"/>
          </w:tcPr>
          <w:p w14:paraId="3F7E3316" w14:textId="77777777" w:rsidR="00434DEA" w:rsidRPr="00B27304" w:rsidRDefault="00434DEA" w:rsidP="00440034">
            <w:pPr>
              <w:spacing w:line="276" w:lineRule="auto"/>
              <w:jc w:val="center"/>
              <w:rPr>
                <w:rFonts w:ascii="Garamond" w:hAnsi="Garamond"/>
              </w:rPr>
            </w:pPr>
            <w:r w:rsidRPr="00B27304">
              <w:rPr>
                <w:rFonts w:ascii="Garamond" w:hAnsi="Garamond"/>
              </w:rPr>
              <w:t>Respondent</w:t>
            </w:r>
          </w:p>
        </w:tc>
        <w:tc>
          <w:tcPr>
            <w:tcW w:w="2452" w:type="dxa"/>
            <w:shd w:val="clear" w:color="auto" w:fill="auto"/>
            <w:vAlign w:val="center"/>
          </w:tcPr>
          <w:p w14:paraId="677AB226" w14:textId="77777777" w:rsidR="00434DEA" w:rsidRPr="00B27304" w:rsidRDefault="00434DEA" w:rsidP="00440034">
            <w:pPr>
              <w:pStyle w:val="ListParagraph"/>
              <w:numPr>
                <w:ilvl w:val="0"/>
                <w:numId w:val="25"/>
              </w:numPr>
              <w:spacing w:line="276" w:lineRule="auto"/>
              <w:ind w:left="220" w:hanging="220"/>
              <w:jc w:val="center"/>
              <w:rPr>
                <w:rFonts w:ascii="Garamond" w:hAnsi="Garamond"/>
              </w:rPr>
            </w:pPr>
            <w:r w:rsidRPr="00B27304">
              <w:rPr>
                <w:rFonts w:ascii="Garamond" w:hAnsi="Garamond"/>
              </w:rPr>
              <w:t>minutes</w:t>
            </w:r>
          </w:p>
        </w:tc>
      </w:tr>
    </w:tbl>
    <w:p w14:paraId="5831DF59" w14:textId="79A9B2CE" w:rsidR="00434DEA" w:rsidRDefault="00434DEA" w:rsidP="00440034">
      <w:pPr>
        <w:pStyle w:val="BBasiccopyindented1"/>
        <w:spacing w:before="240"/>
      </w:pPr>
      <w:r>
        <w:t>*For the first 30 seconds the justices may not interrupt the attorneys (civility rule)</w:t>
      </w:r>
      <w:r w:rsidR="00FA5FF1">
        <w:t>.</w:t>
      </w:r>
    </w:p>
    <w:p w14:paraId="0C524229" w14:textId="77777777" w:rsidR="00434DEA" w:rsidRDefault="00434DEA" w:rsidP="00440034">
      <w:pPr>
        <w:pStyle w:val="BStep"/>
      </w:pPr>
      <w:r w:rsidRPr="00027A56">
        <w:t xml:space="preserve">Give instructions for the activity and check for understanding. </w:t>
      </w:r>
    </w:p>
    <w:p w14:paraId="4AC0D6CA" w14:textId="74971498" w:rsidR="00434DEA" w:rsidRPr="00A90C54" w:rsidRDefault="00434DEA" w:rsidP="00440034">
      <w:pPr>
        <w:pStyle w:val="BStep"/>
      </w:pPr>
      <w:r w:rsidRPr="00A90C54">
        <w:lastRenderedPageBreak/>
        <w:t xml:space="preserve">Instruct students that each side gets </w:t>
      </w:r>
      <w:r w:rsidR="006563BF">
        <w:t>three</w:t>
      </w:r>
      <w:r w:rsidRPr="00A90C54">
        <w:t xml:space="preserve"> minutes for its initial argument and two minutes for rebuttal. (</w:t>
      </w:r>
      <w:r w:rsidRPr="0072164F">
        <w:rPr>
          <w:i/>
          <w:iCs/>
        </w:rPr>
        <w:t>Note:</w:t>
      </w:r>
      <w:r w:rsidRPr="00A90C54">
        <w:t xml:space="preserve"> In the Supreme Court of the United States only the petitioner has a rebuttal and only if they saved time from their initial argument).</w:t>
      </w:r>
      <w:r>
        <w:t xml:space="preserve"> Explain that you will observe the “civility rule” which means that for the first 30 seconds, justices/judges may not interrupt the attorneys. However</w:t>
      </w:r>
      <w:r w:rsidR="0072164F">
        <w:t>,</w:t>
      </w:r>
      <w:r>
        <w:t xml:space="preserve"> after 30 seconds has elapsed, they should interject their questions when appropriate.</w:t>
      </w:r>
    </w:p>
    <w:p w14:paraId="62FCF08D" w14:textId="77777777" w:rsidR="00434DEA" w:rsidRPr="00A90C54" w:rsidRDefault="00434DEA" w:rsidP="00440034">
      <w:pPr>
        <w:pStyle w:val="BStep"/>
      </w:pPr>
      <w:r w:rsidRPr="00A90C54">
        <w:t xml:space="preserve">You (the instructor) will be the official timekeeper of the proceedings. </w:t>
      </w:r>
    </w:p>
    <w:p w14:paraId="1CA54404" w14:textId="77777777" w:rsidR="00434DEA" w:rsidRPr="00A90C54" w:rsidRDefault="00434DEA" w:rsidP="00440034">
      <w:pPr>
        <w:pStyle w:val="BStep"/>
      </w:pPr>
      <w:r w:rsidRPr="00A90C54">
        <w:t>Show the students the signs and explain:</w:t>
      </w:r>
    </w:p>
    <w:p w14:paraId="0B2F0B6C" w14:textId="524F22EF" w:rsidR="00434DEA" w:rsidRPr="00A90C54" w:rsidRDefault="00434DEA" w:rsidP="00440034">
      <w:pPr>
        <w:pStyle w:val="BSubstep"/>
        <w:numPr>
          <w:ilvl w:val="0"/>
          <w:numId w:val="27"/>
        </w:numPr>
        <w:ind w:left="900"/>
      </w:pPr>
      <w:r w:rsidRPr="00A90C54">
        <w:t xml:space="preserve">After 30 seconds have elapsed in the initial presentations, you will hold up </w:t>
      </w:r>
      <w:proofErr w:type="gramStart"/>
      <w:r w:rsidRPr="00A90C54">
        <w:t>the</w:t>
      </w:r>
      <w:r w:rsidR="0072164F">
        <w:t xml:space="preserve"> </w:t>
      </w:r>
      <w:r w:rsidR="0072164F">
        <w:rPr>
          <w:b/>
          <w:bCs/>
          <w:color w:val="FFFFFF" w:themeColor="background1"/>
          <w:highlight w:val="darkGreen"/>
        </w:rPr>
        <w:t xml:space="preserve"> S</w:t>
      </w:r>
      <w:r w:rsidR="0072164F" w:rsidRPr="00000057">
        <w:rPr>
          <w:b/>
          <w:bCs/>
          <w:color w:val="FFFFFF" w:themeColor="background1"/>
          <w:highlight w:val="darkGreen"/>
        </w:rPr>
        <w:t>tart</w:t>
      </w:r>
      <w:proofErr w:type="gramEnd"/>
      <w:r w:rsidR="0072164F" w:rsidRPr="00000057">
        <w:rPr>
          <w:b/>
          <w:bCs/>
          <w:color w:val="FFFFFF" w:themeColor="background1"/>
          <w:highlight w:val="darkGreen"/>
        </w:rPr>
        <w:t xml:space="preserve"> Questionin</w:t>
      </w:r>
      <w:r w:rsidR="0072164F">
        <w:rPr>
          <w:b/>
          <w:bCs/>
          <w:color w:val="FFFFFF" w:themeColor="background1"/>
          <w:highlight w:val="darkGreen"/>
        </w:rPr>
        <w:t xml:space="preserve">g </w:t>
      </w:r>
      <w:r w:rsidRPr="00A90C54">
        <w:t xml:space="preserve"> sign to indicate that the justices/judges should ask questions to clarify the arguments. </w:t>
      </w:r>
      <w:r w:rsidR="00891560">
        <w:t>Time continues to run as the justices/</w:t>
      </w:r>
      <w:proofErr w:type="gramStart"/>
      <w:r w:rsidR="00891560">
        <w:t>judges</w:t>
      </w:r>
      <w:proofErr w:type="gramEnd"/>
      <w:r w:rsidR="00891560">
        <w:t xml:space="preserve"> interrupt to ask questions.</w:t>
      </w:r>
    </w:p>
    <w:p w14:paraId="26D5EA07" w14:textId="7D466BB9" w:rsidR="00434DEA" w:rsidRPr="00A90C54" w:rsidRDefault="00434DEA" w:rsidP="00440034">
      <w:pPr>
        <w:pStyle w:val="BSubstep"/>
        <w:numPr>
          <w:ilvl w:val="0"/>
          <w:numId w:val="27"/>
        </w:numPr>
        <w:ind w:left="900"/>
      </w:pPr>
      <w:r w:rsidRPr="00A90C54">
        <w:t xml:space="preserve">With 30 seconds left before time has expired in both the initial and rebuttal arguments, you will hold up </w:t>
      </w:r>
      <w:proofErr w:type="gramStart"/>
      <w:r w:rsidRPr="00A90C54">
        <w:t xml:space="preserve">the </w:t>
      </w:r>
      <w:r w:rsidR="0072164F">
        <w:rPr>
          <w:b/>
          <w:bCs/>
          <w:highlight w:val="yellow"/>
        </w:rPr>
        <w:t xml:space="preserve"> 3</w:t>
      </w:r>
      <w:r w:rsidR="0072164F" w:rsidRPr="005B2B58">
        <w:rPr>
          <w:b/>
          <w:bCs/>
          <w:highlight w:val="yellow"/>
        </w:rPr>
        <w:t>0</w:t>
      </w:r>
      <w:proofErr w:type="gramEnd"/>
      <w:r w:rsidR="0072164F" w:rsidRPr="005B2B58">
        <w:rPr>
          <w:b/>
          <w:bCs/>
          <w:highlight w:val="yellow"/>
        </w:rPr>
        <w:t xml:space="preserve"> Second</w:t>
      </w:r>
      <w:r w:rsidR="0072164F">
        <w:rPr>
          <w:b/>
          <w:bCs/>
          <w:highlight w:val="yellow"/>
        </w:rPr>
        <w:t xml:space="preserve">s </w:t>
      </w:r>
      <w:r w:rsidRPr="00A90C54">
        <w:t xml:space="preserve"> sign. </w:t>
      </w:r>
    </w:p>
    <w:p w14:paraId="777FE66E" w14:textId="67B920F2" w:rsidR="00434DEA" w:rsidRPr="00A90C54" w:rsidRDefault="00434DEA" w:rsidP="00440034">
      <w:pPr>
        <w:pStyle w:val="BSubstep"/>
        <w:numPr>
          <w:ilvl w:val="0"/>
          <w:numId w:val="27"/>
        </w:numPr>
        <w:ind w:left="900"/>
      </w:pPr>
      <w:r w:rsidRPr="00A90C54">
        <w:t xml:space="preserve">When time has expired, you will hold up </w:t>
      </w:r>
      <w:proofErr w:type="gramStart"/>
      <w:r w:rsidRPr="00A90C54">
        <w:t xml:space="preserve">the </w:t>
      </w:r>
      <w:r w:rsidR="0072164F">
        <w:rPr>
          <w:b/>
          <w:bCs/>
          <w:color w:val="FFFFFF" w:themeColor="background1"/>
          <w:highlight w:val="red"/>
        </w:rPr>
        <w:t xml:space="preserve"> S</w:t>
      </w:r>
      <w:r w:rsidR="0072164F" w:rsidRPr="00000057">
        <w:rPr>
          <w:b/>
          <w:bCs/>
          <w:color w:val="FFFFFF" w:themeColor="background1"/>
          <w:highlight w:val="red"/>
        </w:rPr>
        <w:t>to</w:t>
      </w:r>
      <w:r w:rsidR="0072164F">
        <w:rPr>
          <w:b/>
          <w:bCs/>
          <w:color w:val="FFFFFF" w:themeColor="background1"/>
          <w:highlight w:val="red"/>
        </w:rPr>
        <w:t>p</w:t>
      </w:r>
      <w:proofErr w:type="gramEnd"/>
      <w:r w:rsidR="0072164F">
        <w:rPr>
          <w:b/>
          <w:bCs/>
          <w:color w:val="FFFFFF" w:themeColor="background1"/>
          <w:highlight w:val="red"/>
        </w:rPr>
        <w:t xml:space="preserve"> </w:t>
      </w:r>
      <w:r w:rsidR="0072164F">
        <w:t xml:space="preserve"> </w:t>
      </w:r>
      <w:r w:rsidRPr="00A90C54">
        <w:t>sign and speakers should immediately stop speaking. The chief justice should enforce this if the speaker does not</w:t>
      </w:r>
      <w:r>
        <w:t xml:space="preserve"> </w:t>
      </w:r>
      <w:r w:rsidR="0072164F">
        <w:t xml:space="preserve">stop, </w:t>
      </w:r>
      <w:r>
        <w:t xml:space="preserve">but </w:t>
      </w:r>
      <w:r w:rsidR="0072164F">
        <w:t xml:space="preserve">they </w:t>
      </w:r>
      <w:r>
        <w:t>may allow the speaker to complete</w:t>
      </w:r>
      <w:r w:rsidR="0072164F">
        <w:t xml:space="preserve"> an </w:t>
      </w:r>
      <w:r>
        <w:t xml:space="preserve">answer </w:t>
      </w:r>
      <w:r w:rsidR="0072164F">
        <w:t xml:space="preserve">that they have already </w:t>
      </w:r>
      <w:r>
        <w:t>begun</w:t>
      </w:r>
      <w:r w:rsidRPr="00A90C54">
        <w:t xml:space="preserve">. </w:t>
      </w:r>
    </w:p>
    <w:p w14:paraId="04BC180B" w14:textId="00276762" w:rsidR="008E32B9" w:rsidRPr="00C46610" w:rsidRDefault="008E32B9" w:rsidP="00440034">
      <w:pPr>
        <w:pStyle w:val="BStep"/>
      </w:pPr>
      <w:r>
        <w:t xml:space="preserve">To begin the </w:t>
      </w:r>
      <w:r w:rsidR="006563BF">
        <w:t>mini-</w:t>
      </w:r>
      <w:r>
        <w:t>moot court, either act as the</w:t>
      </w:r>
      <w:r w:rsidRPr="00C46610">
        <w:t xml:space="preserve"> marshal</w:t>
      </w:r>
      <w:r>
        <w:t>/</w:t>
      </w:r>
      <w:r w:rsidRPr="00C46610">
        <w:t xml:space="preserve">clerk </w:t>
      </w:r>
      <w:r>
        <w:t>or select a student</w:t>
      </w:r>
      <w:r w:rsidR="00891560">
        <w:t xml:space="preserve"> to do so</w:t>
      </w:r>
      <w:r>
        <w:t>. The Marshal/clerk should announce:</w:t>
      </w:r>
      <w:r w:rsidRPr="00C46610">
        <w:t xml:space="preserve"> </w:t>
      </w:r>
    </w:p>
    <w:p w14:paraId="3EF316F1" w14:textId="77777777" w:rsidR="008E32B9" w:rsidRPr="00C46610" w:rsidRDefault="008E32B9" w:rsidP="00440034">
      <w:pPr>
        <w:pStyle w:val="Basiccopysl"/>
        <w:spacing w:line="276" w:lineRule="auto"/>
        <w:ind w:left="900"/>
        <w:rPr>
          <w:b/>
        </w:rPr>
      </w:pPr>
      <w:r w:rsidRPr="00C46610">
        <w:rPr>
          <w:b/>
        </w:rPr>
        <w:t>“The Honorable, the Chief Justice and the Associate Justices of the Supreme Court of the United States. Oyez! Oyez! Oyez! All persons having business before the Honorable, the Supreme Court of the United States, are admonished to draw near and give their attention, for</w:t>
      </w:r>
      <w:r>
        <w:rPr>
          <w:b/>
        </w:rPr>
        <w:t xml:space="preserve"> the Court is now sitting. God s</w:t>
      </w:r>
      <w:r w:rsidRPr="00C46610">
        <w:rPr>
          <w:b/>
        </w:rPr>
        <w:t>ave the United States and this Honorable Court!”</w:t>
      </w:r>
    </w:p>
    <w:p w14:paraId="0EC3F731" w14:textId="027721FA" w:rsidR="008E32B9" w:rsidRPr="00C46610" w:rsidRDefault="006563BF" w:rsidP="00440034">
      <w:pPr>
        <w:pStyle w:val="BStep"/>
      </w:pPr>
      <w:r>
        <w:t xml:space="preserve">Acting as the </w:t>
      </w:r>
      <w:r w:rsidR="008E32B9" w:rsidRPr="00C46610">
        <w:t>chief justice</w:t>
      </w:r>
      <w:r>
        <w:t>,</w:t>
      </w:r>
      <w:r w:rsidR="008E32B9" w:rsidRPr="00C46610">
        <w:t xml:space="preserve"> call the case</w:t>
      </w:r>
      <w:r w:rsidR="00891560">
        <w:t xml:space="preserve"> by announcing</w:t>
      </w:r>
      <w:r w:rsidR="008E32B9" w:rsidRPr="00C46610">
        <w:t xml:space="preserve">: </w:t>
      </w:r>
    </w:p>
    <w:p w14:paraId="0EEECBE6" w14:textId="4DC82B7A" w:rsidR="008E32B9" w:rsidRPr="00841451" w:rsidRDefault="008E32B9" w:rsidP="00440034">
      <w:pPr>
        <w:pStyle w:val="Numberedlistsl"/>
        <w:numPr>
          <w:ilvl w:val="0"/>
          <w:numId w:val="0"/>
        </w:numPr>
        <w:tabs>
          <w:tab w:val="clear" w:pos="360"/>
        </w:tabs>
        <w:spacing w:line="276" w:lineRule="auto"/>
        <w:ind w:left="900"/>
        <w:jc w:val="left"/>
        <w:rPr>
          <w:b/>
        </w:rPr>
      </w:pPr>
      <w:r w:rsidRPr="007135DB">
        <w:rPr>
          <w:rFonts w:eastAsiaTheme="minorHAnsi" w:cstheme="minorBidi"/>
          <w:b/>
        </w:rPr>
        <w:t xml:space="preserve">“We’ll hear argument today in the case of </w:t>
      </w:r>
      <w:r w:rsidR="00891560" w:rsidRPr="007135DB">
        <w:rPr>
          <w:rFonts w:eastAsiaTheme="minorHAnsi" w:cstheme="minorBidi"/>
          <w:b/>
        </w:rPr>
        <w:t>_________________________________</w:t>
      </w:r>
      <w:r w:rsidR="007135DB">
        <w:rPr>
          <w:rFonts w:eastAsiaTheme="minorHAnsi" w:cstheme="minorBidi"/>
          <w:b/>
        </w:rPr>
        <w:t>.</w:t>
      </w:r>
      <w:r w:rsidR="00891560" w:rsidRPr="007135DB">
        <w:rPr>
          <w:rFonts w:eastAsiaTheme="minorHAnsi" w:cstheme="minorBidi"/>
          <w:b/>
        </w:rPr>
        <w:t>”</w:t>
      </w:r>
    </w:p>
    <w:p w14:paraId="0A26CB05" w14:textId="7285F396" w:rsidR="00891560" w:rsidRPr="00A90C54" w:rsidRDefault="00891560" w:rsidP="00440034">
      <w:pPr>
        <w:pStyle w:val="BStep"/>
      </w:pPr>
      <w:r w:rsidRPr="00A90C54">
        <w:t xml:space="preserve">Time </w:t>
      </w:r>
      <w:r>
        <w:t xml:space="preserve">the initial arguments and rebuttals holding up the signs to begin questioning after 30 seconds (initial arguments only), with 30 seconds remaining, and when it is time to stop. </w:t>
      </w:r>
    </w:p>
    <w:p w14:paraId="2FC99AAA" w14:textId="06CD92A1" w:rsidR="00434DEA" w:rsidRPr="00A90C54" w:rsidRDefault="00434DEA" w:rsidP="00440034">
      <w:pPr>
        <w:pStyle w:val="BStep"/>
      </w:pPr>
      <w:r w:rsidRPr="00A90C54">
        <w:t>After all arguments have been presented,</w:t>
      </w:r>
      <w:r w:rsidR="00891560">
        <w:t xml:space="preserve"> instruct</w:t>
      </w:r>
      <w:r w:rsidRPr="00A90C54">
        <w:t xml:space="preserve"> the justices/judges </w:t>
      </w:r>
      <w:r w:rsidR="00891560">
        <w:t xml:space="preserve">to </w:t>
      </w:r>
      <w:r w:rsidRPr="00A90C54">
        <w:t xml:space="preserve">consider the arguments and reach a decision. </w:t>
      </w:r>
    </w:p>
    <w:p w14:paraId="643F303E" w14:textId="4431D0BF" w:rsidR="00434DEA" w:rsidRPr="00A90C54" w:rsidRDefault="00434DEA" w:rsidP="00440034">
      <w:pPr>
        <w:pStyle w:val="BStep"/>
      </w:pPr>
      <w:r w:rsidRPr="00A90C54">
        <w:t xml:space="preserve">The justices/judges should write their decision and a brief explanation of the reason they reached that decision including specific arguments and precedents. (See </w:t>
      </w:r>
      <w:hyperlink r:id="rId18" w:history="1">
        <w:r w:rsidRPr="00E6597D">
          <w:rPr>
            <w:rStyle w:val="Hyperlink"/>
            <w:b/>
            <w:bCs/>
          </w:rPr>
          <w:t>Lesson 7</w:t>
        </w:r>
        <w:r w:rsidR="0072164F" w:rsidRPr="00E6597D">
          <w:rPr>
            <w:rStyle w:val="Hyperlink"/>
            <w:b/>
            <w:bCs/>
          </w:rPr>
          <w:t>—</w:t>
        </w:r>
        <w:r w:rsidRPr="00E6597D">
          <w:rPr>
            <w:rStyle w:val="Hyperlink"/>
            <w:b/>
            <w:bCs/>
          </w:rPr>
          <w:t>Judicial Opinion Writing</w:t>
        </w:r>
      </w:hyperlink>
      <w:r w:rsidRPr="00A90C54">
        <w:t xml:space="preserve">). </w:t>
      </w:r>
    </w:p>
    <w:p w14:paraId="672AA09C" w14:textId="77777777" w:rsidR="00434DEA" w:rsidRDefault="00434DEA" w:rsidP="00440034">
      <w:pPr>
        <w:pStyle w:val="ASectiontitle"/>
        <w:spacing w:line="276" w:lineRule="auto"/>
      </w:pPr>
      <w:r>
        <w:lastRenderedPageBreak/>
        <w:t>Hand Down the Decision (5 minutes)</w:t>
      </w:r>
    </w:p>
    <w:p w14:paraId="3628C3F4" w14:textId="605DF045" w:rsidR="00434DEA" w:rsidRPr="00A64D1D" w:rsidRDefault="00434DEA" w:rsidP="00440034">
      <w:pPr>
        <w:pStyle w:val="BStep"/>
      </w:pPr>
      <w:r>
        <w:t>Invite</w:t>
      </w:r>
      <w:r w:rsidRPr="00A64D1D">
        <w:t xml:space="preserve"> each justice/judge to </w:t>
      </w:r>
      <w:r>
        <w:t>share</w:t>
      </w:r>
      <w:r w:rsidRPr="00A64D1D">
        <w:t xml:space="preserve"> their </w:t>
      </w:r>
      <w:r w:rsidR="0072164F">
        <w:t xml:space="preserve">individual </w:t>
      </w:r>
      <w:r w:rsidRPr="00A64D1D">
        <w:t xml:space="preserve">decision and the reasons behind </w:t>
      </w:r>
      <w:r>
        <w:t>it</w:t>
      </w:r>
      <w:r w:rsidRPr="00A64D1D">
        <w:t xml:space="preserve">. </w:t>
      </w:r>
    </w:p>
    <w:p w14:paraId="177279B4" w14:textId="61F4BCBC" w:rsidR="00C938F4" w:rsidRDefault="00C938F4" w:rsidP="00440034">
      <w:pPr>
        <w:pStyle w:val="ASectiontitle"/>
        <w:spacing w:line="276" w:lineRule="auto"/>
      </w:pPr>
      <w:r>
        <w:t>Summary and Debrief (1</w:t>
      </w:r>
      <w:r w:rsidR="006563BF">
        <w:t>0</w:t>
      </w:r>
      <w:r>
        <w:t xml:space="preserve"> minutes)</w:t>
      </w:r>
    </w:p>
    <w:p w14:paraId="5E2C5C39" w14:textId="35840926" w:rsidR="00B27304" w:rsidRPr="00A64D1D" w:rsidRDefault="00B27304" w:rsidP="00440034">
      <w:pPr>
        <w:pStyle w:val="BStep"/>
      </w:pPr>
      <w:r w:rsidRPr="00A64D1D">
        <w:t>If you are using a case that has already been decided</w:t>
      </w:r>
      <w:r w:rsidR="0072164F">
        <w:t xml:space="preserve">, </w:t>
      </w:r>
      <w:r w:rsidRPr="00A64D1D">
        <w:t xml:space="preserve">share the decision with the students after the moot court has shared its decision. </w:t>
      </w:r>
    </w:p>
    <w:p w14:paraId="66DAD75D" w14:textId="352D23CD" w:rsidR="00B27304" w:rsidRPr="00A64D1D" w:rsidRDefault="00B27304" w:rsidP="00440034">
      <w:pPr>
        <w:pStyle w:val="BStep"/>
      </w:pPr>
      <w:r w:rsidRPr="00A64D1D">
        <w:t xml:space="preserve">Ask the students to evaluate the reasoning the </w:t>
      </w:r>
      <w:r w:rsidR="009D197C">
        <w:t>mini-</w:t>
      </w:r>
      <w:r>
        <w:t>moot</w:t>
      </w:r>
      <w:r w:rsidRPr="00A64D1D">
        <w:t xml:space="preserve"> court</w:t>
      </w:r>
      <w:r>
        <w:t xml:space="preserve"> justices</w:t>
      </w:r>
      <w:r w:rsidRPr="00A64D1D">
        <w:t xml:space="preserve"> used in their decisions and compare these to the reasoning used in the actual case</w:t>
      </w:r>
      <w:r w:rsidR="009D197C">
        <w:t xml:space="preserve"> (if it has been decided)</w:t>
      </w:r>
      <w:r w:rsidRPr="00A64D1D">
        <w:t xml:space="preserve">. </w:t>
      </w:r>
    </w:p>
    <w:p w14:paraId="2B154AD9" w14:textId="77777777" w:rsidR="00B27304" w:rsidRPr="00A64D1D" w:rsidRDefault="00B27304" w:rsidP="00440034">
      <w:pPr>
        <w:pStyle w:val="BStep"/>
      </w:pPr>
      <w:r w:rsidRPr="00A64D1D">
        <w:t xml:space="preserve">Discuss what various decisions might mean for the petitioner, respondent, and society. </w:t>
      </w:r>
    </w:p>
    <w:p w14:paraId="6AE530C9" w14:textId="77777777" w:rsidR="00B27304" w:rsidRPr="00A64D1D" w:rsidRDefault="00B27304" w:rsidP="00440034">
      <w:pPr>
        <w:pStyle w:val="BStep"/>
      </w:pPr>
      <w:r w:rsidRPr="00A64D1D">
        <w:t xml:space="preserve">Ask about the process. Did it seem fair? Did each side have an adequate opportunity to present its arguments? </w:t>
      </w:r>
    </w:p>
    <w:p w14:paraId="5738A9A5" w14:textId="14F8BE05" w:rsidR="00531F71" w:rsidRPr="00573ACD" w:rsidRDefault="00531F71" w:rsidP="00440034">
      <w:pPr>
        <w:pStyle w:val="ASectiontitle"/>
        <w:spacing w:line="276" w:lineRule="auto"/>
        <w:sectPr w:rsidR="00531F71" w:rsidRPr="00573ACD">
          <w:headerReference w:type="default" r:id="rId19"/>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pPr>
    </w:p>
    <w:p w14:paraId="33D0F2B6" w14:textId="77777777" w:rsidR="00335B0F" w:rsidRDefault="00335B0F" w:rsidP="00440034">
      <w:pPr>
        <w:pStyle w:val="Heading"/>
        <w:spacing w:after="120" w:line="276" w:lineRule="auto"/>
        <w:rPr>
          <w:i/>
          <w:sz w:val="36"/>
        </w:rPr>
        <w:sectPr w:rsidR="00335B0F" w:rsidSect="00911691">
          <w:footerReference w:type="default" r:id="rId23"/>
          <w:type w:val="continuous"/>
          <w:pgSz w:w="12240" w:h="15840"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lowerRoman" w:start="1"/>
          <w:cols w:space="720"/>
          <w:docGrid w:linePitch="360"/>
        </w:sectPr>
      </w:pPr>
    </w:p>
    <w:p w14:paraId="00AD9EBC" w14:textId="63153BFD" w:rsidR="00814AFA" w:rsidRPr="00490821" w:rsidRDefault="00814AFA" w:rsidP="00814AFA">
      <w:pPr>
        <w:pStyle w:val="Heading"/>
        <w:spacing w:after="120" w:line="276" w:lineRule="auto"/>
        <w:rPr>
          <w:i/>
          <w:sz w:val="36"/>
        </w:rPr>
      </w:pPr>
      <w:r>
        <w:rPr>
          <w:i/>
          <w:sz w:val="36"/>
        </w:rPr>
        <w:lastRenderedPageBreak/>
        <w:t>Handout 10A:</w:t>
      </w:r>
    </w:p>
    <w:p w14:paraId="1FAF307F" w14:textId="77777777" w:rsidR="00814AFA" w:rsidRPr="009573CE" w:rsidRDefault="00814AFA" w:rsidP="00814AFA">
      <w:pPr>
        <w:pStyle w:val="Heading"/>
        <w:spacing w:line="276" w:lineRule="auto"/>
        <w:rPr>
          <w:rFonts w:eastAsiaTheme="minorHAnsi"/>
        </w:rPr>
      </w:pPr>
      <w:r>
        <w:t>Justice/Judge Note-catcher</w:t>
      </w:r>
    </w:p>
    <w:p w14:paraId="1EE43355" w14:textId="77777777" w:rsidR="00814AFA" w:rsidRPr="009E4CF2" w:rsidRDefault="00814AFA" w:rsidP="00814AFA">
      <w:pPr>
        <w:spacing w:after="120" w:line="276" w:lineRule="auto"/>
        <w:rPr>
          <w:rFonts w:asciiTheme="minorHAnsi" w:hAnsiTheme="minorHAnsi"/>
        </w:rPr>
      </w:pPr>
      <w:r w:rsidRPr="009E4CF2">
        <w:rPr>
          <w:rFonts w:asciiTheme="minorHAnsi" w:hAnsiTheme="minorHAnsi"/>
        </w:rPr>
        <w:t>Prepare at least five questions to ask each side (petitioner and respondent). The questions should not ask about the accuracy of the facts, but rather how the established facts, constitutional provisions, and precedents support each argument.</w:t>
      </w:r>
    </w:p>
    <w:p w14:paraId="339215E4" w14:textId="77777777" w:rsidR="00814AFA" w:rsidRPr="009E4CF2" w:rsidRDefault="00814AFA" w:rsidP="00814AFA">
      <w:pPr>
        <w:spacing w:after="240" w:line="276" w:lineRule="auto"/>
        <w:rPr>
          <w:rFonts w:asciiTheme="minorHAnsi" w:hAnsiTheme="minorHAnsi"/>
        </w:rPr>
      </w:pPr>
      <w:r w:rsidRPr="009E4CF2">
        <w:rPr>
          <w:rFonts w:asciiTheme="minorHAnsi" w:hAnsiTheme="minorHAnsi"/>
        </w:rPr>
        <w:t xml:space="preserve">After hearing arguments from both the petitioner and the respondent, decide whether you think the decision of the lower court should be upheld or overturned. Be prepared to share the reasoning behind your decision. </w:t>
      </w:r>
    </w:p>
    <w:tbl>
      <w:tblPr>
        <w:tblStyle w:val="TableGrid"/>
        <w:tblW w:w="0" w:type="auto"/>
        <w:shd w:val="clear" w:color="auto" w:fill="FFFFFF" w:themeFill="background1"/>
        <w:tblLook w:val="04A0" w:firstRow="1" w:lastRow="0" w:firstColumn="1" w:lastColumn="0" w:noHBand="0" w:noVBand="1"/>
      </w:tblPr>
      <w:tblGrid>
        <w:gridCol w:w="1824"/>
        <w:gridCol w:w="7526"/>
      </w:tblGrid>
      <w:tr w:rsidR="00814AFA" w14:paraId="0540D302" w14:textId="77777777" w:rsidTr="002104C8">
        <w:tc>
          <w:tcPr>
            <w:tcW w:w="1824" w:type="dxa"/>
            <w:shd w:val="clear" w:color="auto" w:fill="F2F2F2" w:themeFill="background1" w:themeFillShade="F2"/>
          </w:tcPr>
          <w:p w14:paraId="065E8B09" w14:textId="77777777" w:rsidR="00814AFA" w:rsidRPr="00CC5CDB" w:rsidRDefault="00814AFA" w:rsidP="002104C8">
            <w:pPr>
              <w:spacing w:before="120" w:after="120" w:line="276" w:lineRule="auto"/>
              <w:rPr>
                <w:rFonts w:ascii="Gill Sans MT" w:hAnsi="Gill Sans MT"/>
                <w:b/>
              </w:rPr>
            </w:pPr>
            <w:r w:rsidRPr="00CC5CDB">
              <w:rPr>
                <w:rFonts w:ascii="Gill Sans MT" w:hAnsi="Gill Sans MT"/>
                <w:b/>
              </w:rPr>
              <w:t>Case name:</w:t>
            </w:r>
          </w:p>
        </w:tc>
        <w:tc>
          <w:tcPr>
            <w:tcW w:w="7526" w:type="dxa"/>
            <w:shd w:val="clear" w:color="auto" w:fill="FFFFFF" w:themeFill="background1"/>
          </w:tcPr>
          <w:p w14:paraId="740880C4" w14:textId="77777777" w:rsidR="00814AFA" w:rsidRPr="00F30966" w:rsidRDefault="00814AFA" w:rsidP="002104C8">
            <w:pPr>
              <w:spacing w:line="276" w:lineRule="auto"/>
              <w:rPr>
                <w:rFonts w:ascii="Garamond" w:hAnsi="Garamond"/>
              </w:rPr>
            </w:pPr>
          </w:p>
        </w:tc>
      </w:tr>
      <w:tr w:rsidR="00814AFA" w14:paraId="67FE414A" w14:textId="77777777" w:rsidTr="002104C8">
        <w:tc>
          <w:tcPr>
            <w:tcW w:w="1824" w:type="dxa"/>
            <w:shd w:val="clear" w:color="auto" w:fill="F2F2F2" w:themeFill="background1" w:themeFillShade="F2"/>
          </w:tcPr>
          <w:p w14:paraId="22EBAFE5" w14:textId="77777777" w:rsidR="00814AFA" w:rsidRPr="00CC5CDB" w:rsidRDefault="00814AFA" w:rsidP="002104C8">
            <w:pPr>
              <w:spacing w:before="120" w:after="120" w:line="276" w:lineRule="auto"/>
              <w:rPr>
                <w:rFonts w:ascii="Gill Sans MT" w:hAnsi="Gill Sans MT"/>
                <w:b/>
              </w:rPr>
            </w:pPr>
            <w:r>
              <w:rPr>
                <w:rFonts w:ascii="Gill Sans MT" w:hAnsi="Gill Sans MT"/>
                <w:b/>
              </w:rPr>
              <w:t>Issue Question:</w:t>
            </w:r>
          </w:p>
        </w:tc>
        <w:tc>
          <w:tcPr>
            <w:tcW w:w="7526" w:type="dxa"/>
            <w:shd w:val="clear" w:color="auto" w:fill="FFFFFF" w:themeFill="background1"/>
          </w:tcPr>
          <w:p w14:paraId="46C7B890" w14:textId="77777777" w:rsidR="00814AFA" w:rsidRPr="00F30966" w:rsidRDefault="00814AFA" w:rsidP="002104C8">
            <w:pPr>
              <w:spacing w:line="276" w:lineRule="auto"/>
              <w:rPr>
                <w:rFonts w:ascii="Garamond" w:hAnsi="Garamond"/>
                <w:bCs/>
              </w:rPr>
            </w:pPr>
          </w:p>
          <w:p w14:paraId="77003404" w14:textId="77777777" w:rsidR="00814AFA" w:rsidRDefault="00814AFA" w:rsidP="002104C8">
            <w:pPr>
              <w:spacing w:line="276" w:lineRule="auto"/>
              <w:rPr>
                <w:rFonts w:ascii="Garamond" w:hAnsi="Garamond"/>
                <w:bCs/>
              </w:rPr>
            </w:pPr>
          </w:p>
          <w:p w14:paraId="5DD87723" w14:textId="77777777" w:rsidR="00814AFA" w:rsidRPr="00F30966" w:rsidRDefault="00814AFA" w:rsidP="002104C8">
            <w:pPr>
              <w:spacing w:line="276" w:lineRule="auto"/>
              <w:rPr>
                <w:rFonts w:ascii="Garamond" w:hAnsi="Garamond"/>
                <w:bCs/>
              </w:rPr>
            </w:pPr>
          </w:p>
          <w:p w14:paraId="545F52F4" w14:textId="77777777" w:rsidR="00814AFA" w:rsidRDefault="00814AFA" w:rsidP="002104C8">
            <w:pPr>
              <w:spacing w:line="276" w:lineRule="auto"/>
              <w:rPr>
                <w:rFonts w:ascii="Gill Sans MT" w:hAnsi="Gill Sans MT"/>
              </w:rPr>
            </w:pPr>
          </w:p>
        </w:tc>
      </w:tr>
      <w:tr w:rsidR="00814AFA" w14:paraId="60F84BC0" w14:textId="77777777" w:rsidTr="002104C8">
        <w:tc>
          <w:tcPr>
            <w:tcW w:w="9350" w:type="dxa"/>
            <w:gridSpan w:val="2"/>
            <w:shd w:val="clear" w:color="auto" w:fill="F2F2F2" w:themeFill="background1" w:themeFillShade="F2"/>
          </w:tcPr>
          <w:p w14:paraId="201BAE3E" w14:textId="77777777" w:rsidR="00814AFA" w:rsidRDefault="00814AFA" w:rsidP="002104C8">
            <w:pPr>
              <w:spacing w:before="120" w:after="120" w:line="276" w:lineRule="auto"/>
              <w:rPr>
                <w:rFonts w:ascii="Gill Sans MT" w:hAnsi="Gill Sans MT"/>
              </w:rPr>
            </w:pPr>
            <w:r>
              <w:rPr>
                <w:rFonts w:ascii="Gill Sans MT" w:hAnsi="Gill Sans MT"/>
                <w:b/>
              </w:rPr>
              <w:t>Questions</w:t>
            </w:r>
            <w:r w:rsidRPr="00CC5CDB">
              <w:rPr>
                <w:rFonts w:ascii="Gill Sans MT" w:hAnsi="Gill Sans MT"/>
                <w:b/>
              </w:rPr>
              <w:t xml:space="preserve"> for petitioner:</w:t>
            </w:r>
          </w:p>
        </w:tc>
      </w:tr>
      <w:tr w:rsidR="00814AFA" w14:paraId="2661D5C9" w14:textId="77777777" w:rsidTr="002104C8">
        <w:tc>
          <w:tcPr>
            <w:tcW w:w="9350" w:type="dxa"/>
            <w:gridSpan w:val="2"/>
            <w:shd w:val="clear" w:color="auto" w:fill="FFFFFF" w:themeFill="background1"/>
          </w:tcPr>
          <w:p w14:paraId="307EECAD" w14:textId="77777777" w:rsidR="00814AFA" w:rsidRPr="00F30966" w:rsidRDefault="00814AFA" w:rsidP="002104C8">
            <w:pPr>
              <w:spacing w:line="276" w:lineRule="auto"/>
              <w:rPr>
                <w:rFonts w:ascii="Garamond" w:hAnsi="Garamond"/>
                <w:bCs/>
              </w:rPr>
            </w:pPr>
          </w:p>
          <w:p w14:paraId="104A8038" w14:textId="77777777" w:rsidR="00814AFA" w:rsidRPr="00F30966" w:rsidRDefault="00814AFA" w:rsidP="002104C8">
            <w:pPr>
              <w:spacing w:line="276" w:lineRule="auto"/>
              <w:rPr>
                <w:rFonts w:ascii="Garamond" w:hAnsi="Garamond"/>
                <w:bCs/>
              </w:rPr>
            </w:pPr>
          </w:p>
          <w:p w14:paraId="15258FE1" w14:textId="77777777" w:rsidR="00814AFA" w:rsidRDefault="00814AFA" w:rsidP="002104C8">
            <w:pPr>
              <w:spacing w:line="276" w:lineRule="auto"/>
              <w:rPr>
                <w:rFonts w:ascii="Garamond" w:hAnsi="Garamond"/>
                <w:bCs/>
              </w:rPr>
            </w:pPr>
          </w:p>
          <w:p w14:paraId="5D0D72AB" w14:textId="77777777" w:rsidR="00814AFA" w:rsidRPr="00F30966" w:rsidRDefault="00814AFA" w:rsidP="002104C8">
            <w:pPr>
              <w:spacing w:line="276" w:lineRule="auto"/>
              <w:rPr>
                <w:rFonts w:ascii="Garamond" w:hAnsi="Garamond"/>
                <w:bCs/>
              </w:rPr>
            </w:pPr>
          </w:p>
          <w:p w14:paraId="67F4F258" w14:textId="77777777" w:rsidR="00814AFA" w:rsidRPr="00F30966" w:rsidRDefault="00814AFA" w:rsidP="002104C8">
            <w:pPr>
              <w:spacing w:line="276" w:lineRule="auto"/>
              <w:rPr>
                <w:rFonts w:ascii="Garamond" w:hAnsi="Garamond"/>
                <w:bCs/>
              </w:rPr>
            </w:pPr>
          </w:p>
          <w:p w14:paraId="3B020D36" w14:textId="77777777" w:rsidR="00814AFA" w:rsidRDefault="00814AFA" w:rsidP="002104C8">
            <w:pPr>
              <w:spacing w:line="276" w:lineRule="auto"/>
              <w:rPr>
                <w:rFonts w:ascii="Garamond" w:hAnsi="Garamond"/>
                <w:bCs/>
              </w:rPr>
            </w:pPr>
          </w:p>
          <w:p w14:paraId="58C19207" w14:textId="77777777" w:rsidR="00814AFA" w:rsidRDefault="00814AFA" w:rsidP="002104C8">
            <w:pPr>
              <w:spacing w:line="276" w:lineRule="auto"/>
              <w:rPr>
                <w:rFonts w:ascii="Garamond" w:hAnsi="Garamond"/>
                <w:bCs/>
              </w:rPr>
            </w:pPr>
          </w:p>
          <w:p w14:paraId="150C0657" w14:textId="77777777" w:rsidR="00814AFA" w:rsidRPr="00F30966" w:rsidRDefault="00814AFA" w:rsidP="002104C8">
            <w:pPr>
              <w:spacing w:line="276" w:lineRule="auto"/>
              <w:rPr>
                <w:rFonts w:ascii="Garamond" w:hAnsi="Garamond"/>
                <w:bCs/>
              </w:rPr>
            </w:pPr>
          </w:p>
          <w:p w14:paraId="095BEB62" w14:textId="77777777" w:rsidR="00814AFA" w:rsidRDefault="00814AFA" w:rsidP="002104C8">
            <w:pPr>
              <w:spacing w:after="120" w:line="276" w:lineRule="auto"/>
              <w:rPr>
                <w:rFonts w:ascii="Gill Sans MT" w:hAnsi="Gill Sans MT"/>
              </w:rPr>
            </w:pPr>
          </w:p>
        </w:tc>
      </w:tr>
      <w:tr w:rsidR="00814AFA" w14:paraId="20217BD3" w14:textId="77777777" w:rsidTr="002104C8">
        <w:tc>
          <w:tcPr>
            <w:tcW w:w="9350" w:type="dxa"/>
            <w:gridSpan w:val="2"/>
            <w:shd w:val="clear" w:color="auto" w:fill="F2F2F2" w:themeFill="background1" w:themeFillShade="F2"/>
          </w:tcPr>
          <w:p w14:paraId="125348EE" w14:textId="77777777" w:rsidR="00814AFA" w:rsidRDefault="00814AFA" w:rsidP="002104C8">
            <w:pPr>
              <w:spacing w:before="120" w:after="120" w:line="276" w:lineRule="auto"/>
              <w:rPr>
                <w:rFonts w:ascii="Gill Sans MT" w:hAnsi="Gill Sans MT"/>
              </w:rPr>
            </w:pPr>
            <w:r>
              <w:rPr>
                <w:rFonts w:ascii="Gill Sans MT" w:hAnsi="Gill Sans MT"/>
                <w:b/>
              </w:rPr>
              <w:t>Questions for respondent:</w:t>
            </w:r>
          </w:p>
        </w:tc>
      </w:tr>
      <w:tr w:rsidR="00814AFA" w14:paraId="35388456" w14:textId="77777777" w:rsidTr="002104C8">
        <w:tc>
          <w:tcPr>
            <w:tcW w:w="9350" w:type="dxa"/>
            <w:gridSpan w:val="2"/>
            <w:shd w:val="clear" w:color="auto" w:fill="FFFFFF" w:themeFill="background1"/>
          </w:tcPr>
          <w:p w14:paraId="3F980B52" w14:textId="77777777" w:rsidR="00814AFA" w:rsidRPr="00F30966" w:rsidRDefault="00814AFA" w:rsidP="002104C8">
            <w:pPr>
              <w:spacing w:line="276" w:lineRule="auto"/>
              <w:rPr>
                <w:rFonts w:ascii="Garamond" w:hAnsi="Garamond"/>
                <w:bCs/>
              </w:rPr>
            </w:pPr>
          </w:p>
          <w:p w14:paraId="46F70F12" w14:textId="77777777" w:rsidR="00814AFA" w:rsidRPr="00F30966" w:rsidRDefault="00814AFA" w:rsidP="002104C8">
            <w:pPr>
              <w:spacing w:line="276" w:lineRule="auto"/>
              <w:rPr>
                <w:rFonts w:ascii="Garamond" w:hAnsi="Garamond"/>
                <w:bCs/>
              </w:rPr>
            </w:pPr>
          </w:p>
          <w:p w14:paraId="0F0A0DEB" w14:textId="77777777" w:rsidR="00814AFA" w:rsidRDefault="00814AFA" w:rsidP="002104C8">
            <w:pPr>
              <w:spacing w:line="276" w:lineRule="auto"/>
              <w:rPr>
                <w:rFonts w:ascii="Garamond" w:hAnsi="Garamond"/>
                <w:bCs/>
              </w:rPr>
            </w:pPr>
          </w:p>
          <w:p w14:paraId="0FC4A4D3" w14:textId="77777777" w:rsidR="00814AFA" w:rsidRPr="00F30966" w:rsidRDefault="00814AFA" w:rsidP="002104C8">
            <w:pPr>
              <w:spacing w:line="276" w:lineRule="auto"/>
              <w:rPr>
                <w:rFonts w:ascii="Garamond" w:hAnsi="Garamond"/>
                <w:bCs/>
              </w:rPr>
            </w:pPr>
          </w:p>
          <w:p w14:paraId="05F3EBD4" w14:textId="77777777" w:rsidR="00814AFA" w:rsidRDefault="00814AFA" w:rsidP="002104C8">
            <w:pPr>
              <w:spacing w:line="276" w:lineRule="auto"/>
              <w:rPr>
                <w:rFonts w:ascii="Garamond" w:hAnsi="Garamond"/>
                <w:bCs/>
              </w:rPr>
            </w:pPr>
          </w:p>
          <w:p w14:paraId="79AAC7D4" w14:textId="77777777" w:rsidR="00814AFA" w:rsidRPr="00F30966" w:rsidRDefault="00814AFA" w:rsidP="002104C8">
            <w:pPr>
              <w:spacing w:line="276" w:lineRule="auto"/>
              <w:rPr>
                <w:rFonts w:ascii="Garamond" w:hAnsi="Garamond"/>
                <w:bCs/>
              </w:rPr>
            </w:pPr>
          </w:p>
          <w:p w14:paraId="27C1097A" w14:textId="77777777" w:rsidR="00814AFA" w:rsidRPr="00F30966" w:rsidRDefault="00814AFA" w:rsidP="002104C8">
            <w:pPr>
              <w:spacing w:line="276" w:lineRule="auto"/>
              <w:rPr>
                <w:rFonts w:ascii="Garamond" w:hAnsi="Garamond"/>
                <w:bCs/>
              </w:rPr>
            </w:pPr>
          </w:p>
          <w:p w14:paraId="339551BB" w14:textId="77777777" w:rsidR="00814AFA" w:rsidRPr="00F30966" w:rsidRDefault="00814AFA" w:rsidP="002104C8">
            <w:pPr>
              <w:spacing w:line="276" w:lineRule="auto"/>
              <w:rPr>
                <w:rFonts w:ascii="Garamond" w:hAnsi="Garamond"/>
                <w:bCs/>
              </w:rPr>
            </w:pPr>
          </w:p>
          <w:p w14:paraId="026D468F" w14:textId="77777777" w:rsidR="00814AFA" w:rsidRDefault="00814AFA" w:rsidP="002104C8">
            <w:pPr>
              <w:spacing w:before="120" w:after="120" w:line="276" w:lineRule="auto"/>
              <w:rPr>
                <w:rFonts w:ascii="Gill Sans MT" w:hAnsi="Gill Sans MT"/>
                <w:b/>
              </w:rPr>
            </w:pPr>
          </w:p>
        </w:tc>
      </w:tr>
    </w:tbl>
    <w:p w14:paraId="5439AD69" w14:textId="77777777" w:rsidR="00814AFA" w:rsidRDefault="00814AFA" w:rsidP="00814AFA">
      <w:pPr>
        <w:spacing w:line="276" w:lineRule="auto"/>
        <w:jc w:val="both"/>
        <w:rPr>
          <w:rFonts w:ascii="Gill Sans MT" w:hAnsi="Gill Sans MT"/>
        </w:rPr>
        <w:sectPr w:rsidR="00814AFA" w:rsidSect="003507A4">
          <w:headerReference w:type="default" r:id="rId24"/>
          <w:footerReference w:type="default" r:id="rId25"/>
          <w:headerReference w:type="first" r:id="rId26"/>
          <w:footerReference w:type="first" r:id="rId27"/>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tbl>
      <w:tblPr>
        <w:tblStyle w:val="TableGrid"/>
        <w:tblW w:w="0" w:type="auto"/>
        <w:shd w:val="clear" w:color="auto" w:fill="FFFFFF" w:themeFill="background1"/>
        <w:tblLook w:val="04A0" w:firstRow="1" w:lastRow="0" w:firstColumn="1" w:lastColumn="0" w:noHBand="0" w:noVBand="1"/>
      </w:tblPr>
      <w:tblGrid>
        <w:gridCol w:w="9350"/>
      </w:tblGrid>
      <w:tr w:rsidR="00814AFA" w14:paraId="7E804B03" w14:textId="77777777" w:rsidTr="002104C8">
        <w:trPr>
          <w:trHeight w:val="350"/>
        </w:trPr>
        <w:tc>
          <w:tcPr>
            <w:tcW w:w="9350" w:type="dxa"/>
            <w:shd w:val="clear" w:color="auto" w:fill="F2F2F2" w:themeFill="background1" w:themeFillShade="F2"/>
          </w:tcPr>
          <w:p w14:paraId="43BE81A4" w14:textId="77777777" w:rsidR="00814AFA" w:rsidRDefault="00814AFA" w:rsidP="002104C8">
            <w:pPr>
              <w:spacing w:before="120" w:after="120" w:line="276" w:lineRule="auto"/>
              <w:rPr>
                <w:rFonts w:ascii="Gill Sans MT" w:hAnsi="Gill Sans MT"/>
              </w:rPr>
            </w:pPr>
            <w:r>
              <w:rPr>
                <w:rFonts w:ascii="Gill Sans MT" w:hAnsi="Gill Sans MT"/>
                <w:b/>
              </w:rPr>
              <w:lastRenderedPageBreak/>
              <w:t>Notes on the petitioner’s argument:</w:t>
            </w:r>
          </w:p>
        </w:tc>
      </w:tr>
      <w:tr w:rsidR="00814AFA" w14:paraId="7DDCDEE0" w14:textId="77777777" w:rsidTr="002104C8">
        <w:tc>
          <w:tcPr>
            <w:tcW w:w="9350" w:type="dxa"/>
            <w:shd w:val="clear" w:color="auto" w:fill="FFFFFF" w:themeFill="background1"/>
          </w:tcPr>
          <w:p w14:paraId="1ACABB83" w14:textId="77777777" w:rsidR="00814AFA" w:rsidRPr="00B1657E" w:rsidRDefault="00814AFA" w:rsidP="002104C8">
            <w:pPr>
              <w:spacing w:line="276" w:lineRule="auto"/>
              <w:rPr>
                <w:rFonts w:ascii="Garamond" w:hAnsi="Garamond"/>
              </w:rPr>
            </w:pPr>
          </w:p>
          <w:p w14:paraId="6E884928" w14:textId="77777777" w:rsidR="00814AFA" w:rsidRPr="00B1657E" w:rsidRDefault="00814AFA" w:rsidP="002104C8">
            <w:pPr>
              <w:spacing w:line="276" w:lineRule="auto"/>
              <w:rPr>
                <w:rFonts w:ascii="Garamond" w:hAnsi="Garamond"/>
              </w:rPr>
            </w:pPr>
          </w:p>
          <w:p w14:paraId="7D6B890D" w14:textId="77777777" w:rsidR="00814AFA" w:rsidRPr="00B1657E" w:rsidRDefault="00814AFA" w:rsidP="002104C8">
            <w:pPr>
              <w:spacing w:line="276" w:lineRule="auto"/>
              <w:rPr>
                <w:rFonts w:ascii="Garamond" w:hAnsi="Garamond"/>
              </w:rPr>
            </w:pPr>
          </w:p>
          <w:p w14:paraId="2175ABF0" w14:textId="77777777" w:rsidR="00814AFA" w:rsidRPr="00B1657E" w:rsidRDefault="00814AFA" w:rsidP="002104C8">
            <w:pPr>
              <w:spacing w:line="276" w:lineRule="auto"/>
              <w:rPr>
                <w:rFonts w:ascii="Garamond" w:hAnsi="Garamond"/>
              </w:rPr>
            </w:pPr>
          </w:p>
          <w:p w14:paraId="3A51E58A" w14:textId="77777777" w:rsidR="00814AFA" w:rsidRPr="00B1657E" w:rsidRDefault="00814AFA" w:rsidP="002104C8">
            <w:pPr>
              <w:spacing w:line="276" w:lineRule="auto"/>
              <w:rPr>
                <w:rFonts w:ascii="Garamond" w:hAnsi="Garamond"/>
              </w:rPr>
            </w:pPr>
          </w:p>
          <w:p w14:paraId="72DFA051" w14:textId="77777777" w:rsidR="00814AFA" w:rsidRPr="00B1657E" w:rsidRDefault="00814AFA" w:rsidP="002104C8">
            <w:pPr>
              <w:spacing w:line="276" w:lineRule="auto"/>
              <w:rPr>
                <w:rFonts w:ascii="Garamond" w:hAnsi="Garamond"/>
              </w:rPr>
            </w:pPr>
          </w:p>
          <w:p w14:paraId="081644AE" w14:textId="77777777" w:rsidR="00814AFA" w:rsidRPr="00B1657E" w:rsidRDefault="00814AFA" w:rsidP="002104C8">
            <w:pPr>
              <w:spacing w:line="276" w:lineRule="auto"/>
              <w:rPr>
                <w:rFonts w:ascii="Garamond" w:hAnsi="Garamond"/>
              </w:rPr>
            </w:pPr>
          </w:p>
          <w:p w14:paraId="5955876C" w14:textId="77777777" w:rsidR="00814AFA" w:rsidRDefault="00814AFA" w:rsidP="002104C8">
            <w:pPr>
              <w:spacing w:line="276" w:lineRule="auto"/>
              <w:rPr>
                <w:rFonts w:ascii="Garamond" w:hAnsi="Garamond"/>
              </w:rPr>
            </w:pPr>
          </w:p>
          <w:p w14:paraId="41392DA0" w14:textId="77777777" w:rsidR="00814AFA" w:rsidRDefault="00814AFA" w:rsidP="002104C8">
            <w:pPr>
              <w:spacing w:line="276" w:lineRule="auto"/>
              <w:rPr>
                <w:rFonts w:ascii="Garamond" w:hAnsi="Garamond"/>
              </w:rPr>
            </w:pPr>
          </w:p>
          <w:p w14:paraId="49982279" w14:textId="77777777" w:rsidR="00814AFA" w:rsidRPr="00B1657E" w:rsidRDefault="00814AFA" w:rsidP="002104C8">
            <w:pPr>
              <w:spacing w:line="276" w:lineRule="auto"/>
              <w:rPr>
                <w:rFonts w:ascii="Garamond" w:hAnsi="Garamond"/>
              </w:rPr>
            </w:pPr>
          </w:p>
          <w:p w14:paraId="6C6F6381" w14:textId="77777777" w:rsidR="00814AFA" w:rsidRDefault="00814AFA" w:rsidP="002104C8">
            <w:pPr>
              <w:spacing w:line="276" w:lineRule="auto"/>
              <w:rPr>
                <w:rFonts w:ascii="Garamond" w:hAnsi="Garamond"/>
              </w:rPr>
            </w:pPr>
          </w:p>
          <w:p w14:paraId="08494D1E" w14:textId="77777777" w:rsidR="00814AFA" w:rsidRDefault="00814AFA" w:rsidP="002104C8">
            <w:pPr>
              <w:spacing w:line="276" w:lineRule="auto"/>
              <w:rPr>
                <w:rFonts w:ascii="Garamond" w:hAnsi="Garamond"/>
              </w:rPr>
            </w:pPr>
          </w:p>
          <w:p w14:paraId="7F20381C" w14:textId="77777777" w:rsidR="00814AFA" w:rsidRDefault="00814AFA" w:rsidP="002104C8">
            <w:pPr>
              <w:spacing w:line="276" w:lineRule="auto"/>
              <w:rPr>
                <w:rFonts w:ascii="Garamond" w:hAnsi="Garamond"/>
              </w:rPr>
            </w:pPr>
          </w:p>
          <w:p w14:paraId="12157D91" w14:textId="77777777" w:rsidR="00814AFA" w:rsidRDefault="00814AFA" w:rsidP="002104C8">
            <w:pPr>
              <w:spacing w:line="276" w:lineRule="auto"/>
              <w:rPr>
                <w:rFonts w:ascii="Garamond" w:hAnsi="Garamond"/>
              </w:rPr>
            </w:pPr>
          </w:p>
          <w:p w14:paraId="5D7ECCA9" w14:textId="77777777" w:rsidR="00814AFA" w:rsidRDefault="00814AFA" w:rsidP="002104C8">
            <w:pPr>
              <w:spacing w:line="276" w:lineRule="auto"/>
              <w:rPr>
                <w:rFonts w:ascii="Garamond" w:hAnsi="Garamond"/>
              </w:rPr>
            </w:pPr>
          </w:p>
          <w:p w14:paraId="647E56F2" w14:textId="77777777" w:rsidR="00814AFA" w:rsidRPr="00B1657E" w:rsidRDefault="00814AFA" w:rsidP="002104C8">
            <w:pPr>
              <w:spacing w:line="276" w:lineRule="auto"/>
              <w:rPr>
                <w:rFonts w:ascii="Garamond" w:hAnsi="Garamond"/>
              </w:rPr>
            </w:pPr>
          </w:p>
          <w:p w14:paraId="5DDA5CCD" w14:textId="77777777" w:rsidR="00814AFA" w:rsidRPr="00B1657E" w:rsidRDefault="00814AFA" w:rsidP="002104C8">
            <w:pPr>
              <w:spacing w:line="276" w:lineRule="auto"/>
              <w:rPr>
                <w:rFonts w:ascii="Garamond" w:hAnsi="Garamond"/>
              </w:rPr>
            </w:pPr>
          </w:p>
          <w:p w14:paraId="1D270AFA" w14:textId="77777777" w:rsidR="00814AFA" w:rsidRDefault="00814AFA" w:rsidP="002104C8">
            <w:pPr>
              <w:spacing w:after="120" w:line="276" w:lineRule="auto"/>
              <w:rPr>
                <w:rFonts w:ascii="Gill Sans MT" w:hAnsi="Gill Sans MT"/>
              </w:rPr>
            </w:pPr>
          </w:p>
        </w:tc>
      </w:tr>
      <w:tr w:rsidR="00814AFA" w14:paraId="67EFA594" w14:textId="77777777" w:rsidTr="002104C8">
        <w:tc>
          <w:tcPr>
            <w:tcW w:w="9350" w:type="dxa"/>
            <w:shd w:val="clear" w:color="auto" w:fill="F2F2F2" w:themeFill="background1" w:themeFillShade="F2"/>
          </w:tcPr>
          <w:p w14:paraId="1D5F3136" w14:textId="77777777" w:rsidR="00814AFA" w:rsidRDefault="00814AFA" w:rsidP="002104C8">
            <w:pPr>
              <w:spacing w:before="120" w:after="120" w:line="276" w:lineRule="auto"/>
              <w:rPr>
                <w:rFonts w:ascii="Gill Sans MT" w:hAnsi="Gill Sans MT"/>
              </w:rPr>
            </w:pPr>
            <w:r>
              <w:rPr>
                <w:rFonts w:ascii="Gill Sans MT" w:hAnsi="Gill Sans MT"/>
                <w:b/>
              </w:rPr>
              <w:t>Notes on the respondent’s argument:</w:t>
            </w:r>
          </w:p>
        </w:tc>
      </w:tr>
      <w:tr w:rsidR="00814AFA" w14:paraId="1DCA1034" w14:textId="77777777" w:rsidTr="002104C8">
        <w:tc>
          <w:tcPr>
            <w:tcW w:w="9350" w:type="dxa"/>
            <w:shd w:val="clear" w:color="auto" w:fill="FFFFFF" w:themeFill="background1"/>
          </w:tcPr>
          <w:p w14:paraId="6FB00B1C" w14:textId="77777777" w:rsidR="00814AFA" w:rsidRPr="00B1657E" w:rsidRDefault="00814AFA" w:rsidP="002104C8">
            <w:pPr>
              <w:spacing w:line="276" w:lineRule="auto"/>
              <w:rPr>
                <w:rFonts w:ascii="Garamond" w:hAnsi="Garamond"/>
              </w:rPr>
            </w:pPr>
          </w:p>
          <w:p w14:paraId="4FA72409" w14:textId="77777777" w:rsidR="00814AFA" w:rsidRPr="00B1657E" w:rsidRDefault="00814AFA" w:rsidP="002104C8">
            <w:pPr>
              <w:spacing w:line="276" w:lineRule="auto"/>
              <w:rPr>
                <w:rFonts w:ascii="Garamond" w:hAnsi="Garamond"/>
              </w:rPr>
            </w:pPr>
          </w:p>
          <w:p w14:paraId="5A1E58A4" w14:textId="77777777" w:rsidR="00814AFA" w:rsidRPr="00B1657E" w:rsidRDefault="00814AFA" w:rsidP="002104C8">
            <w:pPr>
              <w:spacing w:line="276" w:lineRule="auto"/>
              <w:rPr>
                <w:rFonts w:ascii="Garamond" w:hAnsi="Garamond"/>
              </w:rPr>
            </w:pPr>
          </w:p>
          <w:p w14:paraId="593B7095" w14:textId="77777777" w:rsidR="00814AFA" w:rsidRPr="00B1657E" w:rsidRDefault="00814AFA" w:rsidP="002104C8">
            <w:pPr>
              <w:spacing w:line="276" w:lineRule="auto"/>
              <w:rPr>
                <w:rFonts w:ascii="Garamond" w:hAnsi="Garamond"/>
              </w:rPr>
            </w:pPr>
          </w:p>
          <w:p w14:paraId="585AD846" w14:textId="77777777" w:rsidR="00814AFA" w:rsidRPr="00B1657E" w:rsidRDefault="00814AFA" w:rsidP="002104C8">
            <w:pPr>
              <w:spacing w:line="276" w:lineRule="auto"/>
              <w:rPr>
                <w:rFonts w:ascii="Garamond" w:hAnsi="Garamond"/>
              </w:rPr>
            </w:pPr>
          </w:p>
          <w:p w14:paraId="3027CE98" w14:textId="77777777" w:rsidR="00814AFA" w:rsidRPr="00B1657E" w:rsidRDefault="00814AFA" w:rsidP="002104C8">
            <w:pPr>
              <w:spacing w:line="276" w:lineRule="auto"/>
              <w:rPr>
                <w:rFonts w:ascii="Garamond" w:hAnsi="Garamond"/>
              </w:rPr>
            </w:pPr>
          </w:p>
          <w:p w14:paraId="022D7CE8" w14:textId="77777777" w:rsidR="00814AFA" w:rsidRPr="00B1657E" w:rsidRDefault="00814AFA" w:rsidP="002104C8">
            <w:pPr>
              <w:spacing w:line="276" w:lineRule="auto"/>
              <w:rPr>
                <w:rFonts w:ascii="Garamond" w:hAnsi="Garamond"/>
              </w:rPr>
            </w:pPr>
          </w:p>
          <w:p w14:paraId="261D8209" w14:textId="77777777" w:rsidR="00814AFA" w:rsidRPr="00B1657E" w:rsidRDefault="00814AFA" w:rsidP="002104C8">
            <w:pPr>
              <w:spacing w:line="276" w:lineRule="auto"/>
              <w:rPr>
                <w:rFonts w:ascii="Garamond" w:hAnsi="Garamond"/>
              </w:rPr>
            </w:pPr>
          </w:p>
          <w:p w14:paraId="55125E20" w14:textId="77777777" w:rsidR="00814AFA" w:rsidRDefault="00814AFA" w:rsidP="002104C8">
            <w:pPr>
              <w:spacing w:line="276" w:lineRule="auto"/>
              <w:rPr>
                <w:rFonts w:ascii="Garamond" w:hAnsi="Garamond"/>
              </w:rPr>
            </w:pPr>
          </w:p>
          <w:p w14:paraId="3CB1CDB6" w14:textId="77777777" w:rsidR="00814AFA" w:rsidRDefault="00814AFA" w:rsidP="002104C8">
            <w:pPr>
              <w:spacing w:line="276" w:lineRule="auto"/>
              <w:rPr>
                <w:rFonts w:ascii="Garamond" w:hAnsi="Garamond"/>
              </w:rPr>
            </w:pPr>
          </w:p>
          <w:p w14:paraId="0C2DA207" w14:textId="77777777" w:rsidR="00814AFA" w:rsidRDefault="00814AFA" w:rsidP="002104C8">
            <w:pPr>
              <w:spacing w:line="276" w:lineRule="auto"/>
              <w:rPr>
                <w:rFonts w:ascii="Garamond" w:hAnsi="Garamond"/>
              </w:rPr>
            </w:pPr>
          </w:p>
          <w:p w14:paraId="4DAD9107" w14:textId="77777777" w:rsidR="00814AFA" w:rsidRDefault="00814AFA" w:rsidP="002104C8">
            <w:pPr>
              <w:spacing w:line="276" w:lineRule="auto"/>
              <w:rPr>
                <w:rFonts w:ascii="Garamond" w:hAnsi="Garamond"/>
              </w:rPr>
            </w:pPr>
          </w:p>
          <w:p w14:paraId="16A19303" w14:textId="77777777" w:rsidR="00814AFA" w:rsidRDefault="00814AFA" w:rsidP="002104C8">
            <w:pPr>
              <w:spacing w:line="276" w:lineRule="auto"/>
              <w:rPr>
                <w:rFonts w:ascii="Garamond" w:hAnsi="Garamond"/>
              </w:rPr>
            </w:pPr>
          </w:p>
          <w:p w14:paraId="4F9188EB" w14:textId="77777777" w:rsidR="00814AFA" w:rsidRDefault="00814AFA" w:rsidP="002104C8">
            <w:pPr>
              <w:spacing w:line="276" w:lineRule="auto"/>
              <w:rPr>
                <w:rFonts w:ascii="Garamond" w:hAnsi="Garamond"/>
              </w:rPr>
            </w:pPr>
          </w:p>
          <w:p w14:paraId="1D3E8D5E" w14:textId="77777777" w:rsidR="00814AFA" w:rsidRDefault="00814AFA" w:rsidP="002104C8">
            <w:pPr>
              <w:spacing w:line="276" w:lineRule="auto"/>
              <w:rPr>
                <w:rFonts w:ascii="Garamond" w:hAnsi="Garamond"/>
              </w:rPr>
            </w:pPr>
          </w:p>
          <w:p w14:paraId="03C21B81" w14:textId="77777777" w:rsidR="00814AFA" w:rsidRPr="00B1657E" w:rsidRDefault="00814AFA" w:rsidP="002104C8">
            <w:pPr>
              <w:spacing w:line="276" w:lineRule="auto"/>
              <w:rPr>
                <w:rFonts w:ascii="Garamond" w:hAnsi="Garamond"/>
              </w:rPr>
            </w:pPr>
          </w:p>
          <w:p w14:paraId="48A5DADC" w14:textId="77777777" w:rsidR="00814AFA" w:rsidRDefault="00814AFA" w:rsidP="002104C8">
            <w:pPr>
              <w:spacing w:before="120" w:after="120" w:line="276" w:lineRule="auto"/>
              <w:rPr>
                <w:rFonts w:ascii="Gill Sans MT" w:hAnsi="Gill Sans MT"/>
              </w:rPr>
            </w:pPr>
          </w:p>
        </w:tc>
      </w:tr>
    </w:tbl>
    <w:p w14:paraId="6BDC4C0B" w14:textId="77777777" w:rsidR="00814AFA" w:rsidRDefault="00814AFA" w:rsidP="00814AFA">
      <w:pPr>
        <w:spacing w:line="276" w:lineRule="auto"/>
        <w:jc w:val="both"/>
        <w:rPr>
          <w:rFonts w:ascii="Gill Sans MT" w:hAnsi="Gill Sans MT"/>
        </w:rPr>
      </w:pPr>
      <w:r>
        <w:rPr>
          <w:rFonts w:ascii="Gill Sans MT" w:hAnsi="Gill Sans MT"/>
        </w:rPr>
        <w:t xml:space="preserve"> </w:t>
      </w:r>
    </w:p>
    <w:p w14:paraId="7D5E21D3" w14:textId="77777777" w:rsidR="00814AFA" w:rsidRDefault="00814AFA" w:rsidP="00814AFA">
      <w:pPr>
        <w:spacing w:line="276" w:lineRule="auto"/>
        <w:jc w:val="both"/>
        <w:rPr>
          <w:rFonts w:ascii="Gill Sans MT" w:hAnsi="Gill Sans MT"/>
        </w:rPr>
        <w:sectPr w:rsidR="00814AFA" w:rsidSect="003507A4">
          <w:headerReference w:type="first" r:id="rId28"/>
          <w:footerReference w:type="first" r:id="rId2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pPr>
    </w:p>
    <w:tbl>
      <w:tblPr>
        <w:tblStyle w:val="TableGrid"/>
        <w:tblW w:w="0" w:type="auto"/>
        <w:shd w:val="clear" w:color="auto" w:fill="FFFFFF" w:themeFill="background1"/>
        <w:tblLook w:val="04A0" w:firstRow="1" w:lastRow="0" w:firstColumn="1" w:lastColumn="0" w:noHBand="0" w:noVBand="1"/>
      </w:tblPr>
      <w:tblGrid>
        <w:gridCol w:w="9350"/>
      </w:tblGrid>
      <w:tr w:rsidR="00814AFA" w14:paraId="27F35D19" w14:textId="77777777" w:rsidTr="002104C8">
        <w:trPr>
          <w:trHeight w:val="350"/>
        </w:trPr>
        <w:tc>
          <w:tcPr>
            <w:tcW w:w="9350" w:type="dxa"/>
            <w:shd w:val="clear" w:color="auto" w:fill="F2F2F2" w:themeFill="background1" w:themeFillShade="F2"/>
          </w:tcPr>
          <w:p w14:paraId="1F44A825" w14:textId="77777777" w:rsidR="00814AFA" w:rsidRDefault="00814AFA" w:rsidP="002104C8">
            <w:pPr>
              <w:spacing w:before="120" w:after="120" w:line="276" w:lineRule="auto"/>
              <w:rPr>
                <w:rFonts w:ascii="Gill Sans MT" w:hAnsi="Gill Sans MT"/>
              </w:rPr>
            </w:pPr>
            <w:r>
              <w:rPr>
                <w:rFonts w:ascii="Gill Sans MT" w:hAnsi="Gill Sans MT"/>
                <w:b/>
              </w:rPr>
              <w:lastRenderedPageBreak/>
              <w:t>Decision:</w:t>
            </w:r>
          </w:p>
        </w:tc>
      </w:tr>
      <w:tr w:rsidR="00814AFA" w14:paraId="2452C6C7" w14:textId="77777777" w:rsidTr="002104C8">
        <w:tc>
          <w:tcPr>
            <w:tcW w:w="9350" w:type="dxa"/>
            <w:shd w:val="clear" w:color="auto" w:fill="FFFFFF" w:themeFill="background1"/>
          </w:tcPr>
          <w:p w14:paraId="3E4750C3" w14:textId="77777777" w:rsidR="00814AFA" w:rsidRDefault="00814AFA" w:rsidP="002104C8">
            <w:pPr>
              <w:spacing w:line="276" w:lineRule="auto"/>
              <w:rPr>
                <w:rFonts w:ascii="Gill Sans MT" w:hAnsi="Gill Sans MT"/>
              </w:rPr>
            </w:pPr>
          </w:p>
          <w:p w14:paraId="50F22A05" w14:textId="77777777" w:rsidR="00814AFA" w:rsidRDefault="00814AFA" w:rsidP="002104C8">
            <w:pPr>
              <w:spacing w:line="276" w:lineRule="auto"/>
              <w:rPr>
                <w:rFonts w:ascii="Gill Sans MT" w:hAnsi="Gill Sans MT"/>
              </w:rPr>
            </w:pPr>
          </w:p>
          <w:p w14:paraId="7542F235" w14:textId="77777777" w:rsidR="00814AFA" w:rsidRDefault="00814AFA" w:rsidP="002104C8">
            <w:pPr>
              <w:spacing w:line="276" w:lineRule="auto"/>
              <w:rPr>
                <w:rFonts w:ascii="Gill Sans MT" w:hAnsi="Gill Sans MT"/>
              </w:rPr>
            </w:pPr>
          </w:p>
        </w:tc>
      </w:tr>
      <w:tr w:rsidR="00814AFA" w14:paraId="284BF2C9" w14:textId="77777777" w:rsidTr="002104C8">
        <w:tc>
          <w:tcPr>
            <w:tcW w:w="9350" w:type="dxa"/>
            <w:shd w:val="clear" w:color="auto" w:fill="F2F2F2" w:themeFill="background1" w:themeFillShade="F2"/>
          </w:tcPr>
          <w:p w14:paraId="16A08CF3" w14:textId="77777777" w:rsidR="00814AFA" w:rsidRDefault="00814AFA" w:rsidP="002104C8">
            <w:pPr>
              <w:spacing w:before="120" w:after="120" w:line="276" w:lineRule="auto"/>
              <w:rPr>
                <w:rFonts w:ascii="Gill Sans MT" w:hAnsi="Gill Sans MT"/>
              </w:rPr>
            </w:pPr>
            <w:r w:rsidRPr="00CC5CDB">
              <w:rPr>
                <w:rFonts w:ascii="Gill Sans MT" w:hAnsi="Gill Sans MT"/>
                <w:b/>
              </w:rPr>
              <w:t>Reasons for decision (opinion):</w:t>
            </w:r>
          </w:p>
        </w:tc>
      </w:tr>
      <w:tr w:rsidR="00814AFA" w14:paraId="29580D55" w14:textId="77777777" w:rsidTr="002104C8">
        <w:tc>
          <w:tcPr>
            <w:tcW w:w="9350" w:type="dxa"/>
            <w:shd w:val="clear" w:color="auto" w:fill="FFFFFF" w:themeFill="background1"/>
          </w:tcPr>
          <w:p w14:paraId="04ADDED1" w14:textId="77777777" w:rsidR="00814AFA" w:rsidRDefault="00814AFA" w:rsidP="002104C8">
            <w:pPr>
              <w:spacing w:before="120" w:after="120" w:line="276" w:lineRule="auto"/>
              <w:rPr>
                <w:rFonts w:ascii="Gill Sans MT" w:hAnsi="Gill Sans MT"/>
                <w:color w:val="808080" w:themeColor="background1" w:themeShade="80"/>
              </w:rPr>
            </w:pPr>
            <w:r w:rsidRPr="00CC5CDB">
              <w:rPr>
                <w:rFonts w:ascii="Gill Sans MT" w:hAnsi="Gill Sans MT"/>
                <w:color w:val="808080" w:themeColor="background1" w:themeShade="80"/>
              </w:rPr>
              <w:t>Consider the strengths of the arguments and how precedents should be applied. Be sure to consider the impact of your decision on other situations that may arise in the future. If there is a precedent that is directly on point (very similar to your case) and you decide NOT to follow that precedent, be prepared to explain why you are overturning an established precedent (this should only happen on rare occasions and for extremely compelling reasons).</w:t>
            </w:r>
          </w:p>
          <w:p w14:paraId="1D49AA94" w14:textId="77777777" w:rsidR="00814AFA" w:rsidRPr="00BE4D4A" w:rsidRDefault="00814AFA" w:rsidP="002104C8">
            <w:pPr>
              <w:spacing w:line="276" w:lineRule="auto"/>
              <w:rPr>
                <w:rFonts w:ascii="Garamond" w:hAnsi="Garamond"/>
              </w:rPr>
            </w:pPr>
          </w:p>
          <w:p w14:paraId="2E21C184" w14:textId="77777777" w:rsidR="00814AFA" w:rsidRPr="00BE4D4A" w:rsidRDefault="00814AFA" w:rsidP="002104C8">
            <w:pPr>
              <w:spacing w:line="276" w:lineRule="auto"/>
              <w:rPr>
                <w:rFonts w:ascii="Garamond" w:hAnsi="Garamond"/>
              </w:rPr>
            </w:pPr>
          </w:p>
          <w:p w14:paraId="60099EF2" w14:textId="77777777" w:rsidR="00814AFA" w:rsidRPr="00BE4D4A" w:rsidRDefault="00814AFA" w:rsidP="002104C8">
            <w:pPr>
              <w:spacing w:line="276" w:lineRule="auto"/>
              <w:rPr>
                <w:rFonts w:ascii="Garamond" w:hAnsi="Garamond"/>
              </w:rPr>
            </w:pPr>
          </w:p>
          <w:p w14:paraId="6C239A61" w14:textId="77777777" w:rsidR="00814AFA" w:rsidRDefault="00814AFA" w:rsidP="002104C8">
            <w:pPr>
              <w:spacing w:line="276" w:lineRule="auto"/>
              <w:rPr>
                <w:rFonts w:ascii="Garamond" w:hAnsi="Garamond"/>
              </w:rPr>
            </w:pPr>
          </w:p>
          <w:p w14:paraId="2CE66DBB" w14:textId="77777777" w:rsidR="00814AFA" w:rsidRDefault="00814AFA" w:rsidP="002104C8">
            <w:pPr>
              <w:spacing w:line="276" w:lineRule="auto"/>
              <w:rPr>
                <w:rFonts w:ascii="Garamond" w:hAnsi="Garamond"/>
              </w:rPr>
            </w:pPr>
          </w:p>
          <w:p w14:paraId="1F0C6764" w14:textId="77777777" w:rsidR="00814AFA" w:rsidRDefault="00814AFA" w:rsidP="002104C8">
            <w:pPr>
              <w:spacing w:line="276" w:lineRule="auto"/>
              <w:rPr>
                <w:rFonts w:ascii="Garamond" w:hAnsi="Garamond"/>
              </w:rPr>
            </w:pPr>
          </w:p>
          <w:p w14:paraId="39E7339B" w14:textId="77777777" w:rsidR="00814AFA" w:rsidRDefault="00814AFA" w:rsidP="002104C8">
            <w:pPr>
              <w:spacing w:line="276" w:lineRule="auto"/>
              <w:rPr>
                <w:rFonts w:ascii="Garamond" w:hAnsi="Garamond"/>
              </w:rPr>
            </w:pPr>
          </w:p>
          <w:p w14:paraId="75B397B3" w14:textId="77777777" w:rsidR="00814AFA" w:rsidRDefault="00814AFA" w:rsidP="002104C8">
            <w:pPr>
              <w:spacing w:line="276" w:lineRule="auto"/>
              <w:rPr>
                <w:rFonts w:ascii="Garamond" w:hAnsi="Garamond"/>
              </w:rPr>
            </w:pPr>
          </w:p>
          <w:p w14:paraId="05CF986E" w14:textId="77777777" w:rsidR="00814AFA" w:rsidRDefault="00814AFA" w:rsidP="002104C8">
            <w:pPr>
              <w:spacing w:line="276" w:lineRule="auto"/>
              <w:rPr>
                <w:rFonts w:ascii="Garamond" w:hAnsi="Garamond"/>
              </w:rPr>
            </w:pPr>
          </w:p>
          <w:p w14:paraId="081764BE" w14:textId="77777777" w:rsidR="00814AFA" w:rsidRDefault="00814AFA" w:rsidP="002104C8">
            <w:pPr>
              <w:spacing w:line="276" w:lineRule="auto"/>
              <w:rPr>
                <w:rFonts w:ascii="Garamond" w:hAnsi="Garamond"/>
              </w:rPr>
            </w:pPr>
          </w:p>
          <w:p w14:paraId="04808A05" w14:textId="77777777" w:rsidR="00814AFA" w:rsidRDefault="00814AFA" w:rsidP="002104C8">
            <w:pPr>
              <w:spacing w:line="276" w:lineRule="auto"/>
              <w:rPr>
                <w:rFonts w:ascii="Garamond" w:hAnsi="Garamond"/>
              </w:rPr>
            </w:pPr>
          </w:p>
          <w:p w14:paraId="523B8FBF" w14:textId="77777777" w:rsidR="00814AFA" w:rsidRPr="00BE4D4A" w:rsidRDefault="00814AFA" w:rsidP="002104C8">
            <w:pPr>
              <w:spacing w:line="276" w:lineRule="auto"/>
              <w:rPr>
                <w:rFonts w:ascii="Garamond" w:hAnsi="Garamond"/>
              </w:rPr>
            </w:pPr>
          </w:p>
          <w:p w14:paraId="5206797D" w14:textId="77777777" w:rsidR="00814AFA" w:rsidRPr="00BE4D4A" w:rsidRDefault="00814AFA" w:rsidP="002104C8">
            <w:pPr>
              <w:spacing w:line="276" w:lineRule="auto"/>
              <w:rPr>
                <w:rFonts w:ascii="Garamond" w:hAnsi="Garamond"/>
              </w:rPr>
            </w:pPr>
          </w:p>
          <w:p w14:paraId="5D6F87DA" w14:textId="77777777" w:rsidR="00814AFA" w:rsidRPr="00BE4D4A" w:rsidRDefault="00814AFA" w:rsidP="002104C8">
            <w:pPr>
              <w:spacing w:line="276" w:lineRule="auto"/>
              <w:rPr>
                <w:rFonts w:ascii="Garamond" w:hAnsi="Garamond"/>
              </w:rPr>
            </w:pPr>
          </w:p>
          <w:p w14:paraId="1ABB8F10" w14:textId="77777777" w:rsidR="00814AFA" w:rsidRPr="00BE4D4A" w:rsidRDefault="00814AFA" w:rsidP="002104C8">
            <w:pPr>
              <w:spacing w:line="276" w:lineRule="auto"/>
              <w:rPr>
                <w:rFonts w:ascii="Garamond" w:hAnsi="Garamond"/>
              </w:rPr>
            </w:pPr>
          </w:p>
          <w:p w14:paraId="286C1CA0" w14:textId="77777777" w:rsidR="00814AFA" w:rsidRPr="00BE4D4A" w:rsidRDefault="00814AFA" w:rsidP="002104C8">
            <w:pPr>
              <w:spacing w:line="276" w:lineRule="auto"/>
              <w:rPr>
                <w:rFonts w:ascii="Garamond" w:hAnsi="Garamond"/>
              </w:rPr>
            </w:pPr>
          </w:p>
          <w:p w14:paraId="5692E85C" w14:textId="77777777" w:rsidR="00814AFA" w:rsidRPr="00BE4D4A" w:rsidRDefault="00814AFA" w:rsidP="002104C8">
            <w:pPr>
              <w:spacing w:line="276" w:lineRule="auto"/>
              <w:rPr>
                <w:rFonts w:ascii="Garamond" w:hAnsi="Garamond"/>
              </w:rPr>
            </w:pPr>
          </w:p>
          <w:p w14:paraId="5CE90123" w14:textId="77777777" w:rsidR="00814AFA" w:rsidRPr="00BE4D4A" w:rsidRDefault="00814AFA" w:rsidP="002104C8">
            <w:pPr>
              <w:spacing w:line="276" w:lineRule="auto"/>
              <w:rPr>
                <w:rFonts w:ascii="Garamond" w:hAnsi="Garamond"/>
              </w:rPr>
            </w:pPr>
          </w:p>
          <w:p w14:paraId="71DD953F" w14:textId="77777777" w:rsidR="00814AFA" w:rsidRPr="00BE4D4A" w:rsidRDefault="00814AFA" w:rsidP="002104C8">
            <w:pPr>
              <w:spacing w:line="276" w:lineRule="auto"/>
              <w:rPr>
                <w:rFonts w:ascii="Garamond" w:hAnsi="Garamond"/>
              </w:rPr>
            </w:pPr>
          </w:p>
          <w:p w14:paraId="5CB3838D" w14:textId="77777777" w:rsidR="00814AFA" w:rsidRPr="00BE4D4A" w:rsidRDefault="00814AFA" w:rsidP="002104C8">
            <w:pPr>
              <w:spacing w:line="276" w:lineRule="auto"/>
              <w:rPr>
                <w:rFonts w:ascii="Garamond" w:hAnsi="Garamond"/>
              </w:rPr>
            </w:pPr>
          </w:p>
          <w:p w14:paraId="6DCAA730" w14:textId="77777777" w:rsidR="00814AFA" w:rsidRPr="00BE4D4A" w:rsidRDefault="00814AFA" w:rsidP="002104C8">
            <w:pPr>
              <w:spacing w:line="276" w:lineRule="auto"/>
              <w:rPr>
                <w:rFonts w:ascii="Garamond" w:hAnsi="Garamond"/>
              </w:rPr>
            </w:pPr>
          </w:p>
          <w:p w14:paraId="127CDD04" w14:textId="77777777" w:rsidR="00814AFA" w:rsidRPr="00BE4D4A" w:rsidRDefault="00814AFA" w:rsidP="002104C8">
            <w:pPr>
              <w:spacing w:line="276" w:lineRule="auto"/>
              <w:rPr>
                <w:rFonts w:ascii="Garamond" w:hAnsi="Garamond"/>
              </w:rPr>
            </w:pPr>
          </w:p>
          <w:p w14:paraId="5B37B09A" w14:textId="77777777" w:rsidR="00814AFA" w:rsidRPr="00BE4D4A" w:rsidRDefault="00814AFA" w:rsidP="002104C8">
            <w:pPr>
              <w:spacing w:line="276" w:lineRule="auto"/>
              <w:rPr>
                <w:rFonts w:ascii="Garamond" w:hAnsi="Garamond"/>
              </w:rPr>
            </w:pPr>
          </w:p>
          <w:p w14:paraId="027EEF19" w14:textId="77777777" w:rsidR="00814AFA" w:rsidRPr="00BE4D4A" w:rsidRDefault="00814AFA" w:rsidP="002104C8">
            <w:pPr>
              <w:spacing w:line="276" w:lineRule="auto"/>
              <w:rPr>
                <w:rFonts w:ascii="Garamond" w:hAnsi="Garamond"/>
              </w:rPr>
            </w:pPr>
          </w:p>
          <w:p w14:paraId="5AA73BD1" w14:textId="77777777" w:rsidR="00814AFA" w:rsidRPr="00BE4D4A" w:rsidRDefault="00814AFA" w:rsidP="002104C8">
            <w:pPr>
              <w:spacing w:line="276" w:lineRule="auto"/>
              <w:rPr>
                <w:rFonts w:ascii="Garamond" w:hAnsi="Garamond"/>
              </w:rPr>
            </w:pPr>
          </w:p>
          <w:p w14:paraId="5CAEA16F" w14:textId="77777777" w:rsidR="00814AFA" w:rsidRPr="00BE4D4A" w:rsidRDefault="00814AFA" w:rsidP="002104C8">
            <w:pPr>
              <w:spacing w:line="276" w:lineRule="auto"/>
              <w:rPr>
                <w:rFonts w:ascii="Garamond" w:hAnsi="Garamond"/>
              </w:rPr>
            </w:pPr>
          </w:p>
          <w:p w14:paraId="32740E5E" w14:textId="77777777" w:rsidR="00814AFA" w:rsidRDefault="00814AFA" w:rsidP="002104C8">
            <w:pPr>
              <w:spacing w:before="120" w:after="120" w:line="276" w:lineRule="auto"/>
              <w:rPr>
                <w:rFonts w:ascii="Gill Sans MT" w:hAnsi="Gill Sans MT"/>
              </w:rPr>
            </w:pPr>
          </w:p>
        </w:tc>
      </w:tr>
    </w:tbl>
    <w:p w14:paraId="32043FE9" w14:textId="77777777" w:rsidR="00814AFA" w:rsidRDefault="00814AFA" w:rsidP="00814AFA">
      <w:pPr>
        <w:spacing w:line="276" w:lineRule="auto"/>
        <w:jc w:val="both"/>
        <w:rPr>
          <w:rFonts w:ascii="Gill Sans MT" w:hAnsi="Gill Sans MT"/>
        </w:rPr>
        <w:sectPr w:rsidR="00814AFA" w:rsidSect="003507A4">
          <w:footerReference w:type="default" r:id="rId3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r>
        <w:rPr>
          <w:rFonts w:ascii="Gill Sans MT" w:hAnsi="Gill Sans MT"/>
        </w:rPr>
        <w:t xml:space="preserve"> </w:t>
      </w:r>
    </w:p>
    <w:p w14:paraId="681492CD" w14:textId="0C3D8F85" w:rsidR="00814AFA" w:rsidRPr="00490821" w:rsidRDefault="00814AFA" w:rsidP="00814AFA">
      <w:pPr>
        <w:pStyle w:val="Heading"/>
        <w:spacing w:after="120" w:line="276" w:lineRule="auto"/>
        <w:rPr>
          <w:i/>
          <w:sz w:val="36"/>
        </w:rPr>
      </w:pPr>
      <w:r>
        <w:rPr>
          <w:i/>
          <w:sz w:val="36"/>
        </w:rPr>
        <w:lastRenderedPageBreak/>
        <w:t>Handout 10B:</w:t>
      </w:r>
    </w:p>
    <w:p w14:paraId="7850B569" w14:textId="77777777" w:rsidR="00814AFA" w:rsidRPr="009573CE" w:rsidRDefault="00814AFA" w:rsidP="00814AFA">
      <w:pPr>
        <w:pStyle w:val="Heading"/>
        <w:spacing w:line="276" w:lineRule="auto"/>
        <w:rPr>
          <w:rFonts w:eastAsiaTheme="minorHAnsi"/>
        </w:rPr>
      </w:pPr>
      <w:r>
        <w:t>Petitioner Note-catcher</w:t>
      </w:r>
    </w:p>
    <w:p w14:paraId="4B4C6F69" w14:textId="77777777" w:rsidR="00814AFA" w:rsidRPr="009E4CF2" w:rsidRDefault="00814AFA" w:rsidP="00814AFA">
      <w:pPr>
        <w:spacing w:after="120" w:line="276" w:lineRule="auto"/>
        <w:rPr>
          <w:rFonts w:asciiTheme="minorHAnsi" w:hAnsiTheme="minorHAnsi"/>
        </w:rPr>
      </w:pPr>
      <w:r w:rsidRPr="009E4CF2">
        <w:rPr>
          <w:rFonts w:asciiTheme="minorHAnsi" w:hAnsiTheme="minorHAnsi"/>
        </w:rPr>
        <w:t>Outline an argument for the petitioner using the established facts, constitutional provisions, and precedents. Predict what questions the justices/judges will ask. Take notes on the respondent’s argument to help prepare your rebuttal.</w:t>
      </w:r>
    </w:p>
    <w:p w14:paraId="4E5AE922" w14:textId="77777777" w:rsidR="00814AFA" w:rsidRPr="009E4CF2" w:rsidRDefault="00814AFA" w:rsidP="00814AFA">
      <w:pPr>
        <w:spacing w:after="120" w:line="276" w:lineRule="auto"/>
        <w:rPr>
          <w:rFonts w:asciiTheme="minorHAnsi" w:hAnsiTheme="minorHAnsi"/>
        </w:rPr>
      </w:pPr>
      <w:r w:rsidRPr="009E4CF2">
        <w:rPr>
          <w:rFonts w:asciiTheme="minorHAnsi" w:hAnsiTheme="minorHAnsi"/>
        </w:rPr>
        <w:t xml:space="preserve">In preparing your arguments, you should think about the following questions: </w:t>
      </w:r>
    </w:p>
    <w:p w14:paraId="10AE9CF7" w14:textId="77777777" w:rsidR="00814AFA" w:rsidRPr="009E4CF2" w:rsidRDefault="00814AFA" w:rsidP="00814AFA">
      <w:pPr>
        <w:pStyle w:val="ListParagraph"/>
        <w:numPr>
          <w:ilvl w:val="2"/>
          <w:numId w:val="28"/>
        </w:numPr>
        <w:spacing w:after="120" w:line="276" w:lineRule="auto"/>
        <w:ind w:left="720" w:hanging="360"/>
        <w:rPr>
          <w:rFonts w:asciiTheme="minorHAnsi" w:hAnsiTheme="minorHAnsi"/>
        </w:rPr>
      </w:pPr>
      <w:r w:rsidRPr="009E4CF2">
        <w:rPr>
          <w:rFonts w:asciiTheme="minorHAnsi" w:hAnsiTheme="minorHAnsi"/>
        </w:rPr>
        <w:t>Why is the decision of the lower court wrong?</w:t>
      </w:r>
    </w:p>
    <w:p w14:paraId="15C85A84"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What decision do you want? </w:t>
      </w:r>
    </w:p>
    <w:p w14:paraId="424548ED"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What are the legal and policy arguments in favor of and against each side? (Anticipating the opposition can strengthen your argument.) </w:t>
      </w:r>
    </w:p>
    <w:p w14:paraId="770B972B"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Which arguments are the most persuasive? Why? </w:t>
      </w:r>
    </w:p>
    <w:p w14:paraId="12B33C1E"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What are the precedents and how do they </w:t>
      </w:r>
      <w:r>
        <w:rPr>
          <w:rFonts w:asciiTheme="minorHAnsi" w:hAnsiTheme="minorHAnsi"/>
        </w:rPr>
        <w:t>apply to</w:t>
      </w:r>
      <w:r w:rsidRPr="009E4CF2">
        <w:rPr>
          <w:rFonts w:asciiTheme="minorHAnsi" w:hAnsiTheme="minorHAnsi"/>
        </w:rPr>
        <w:t xml:space="preserve"> this case? </w:t>
      </w:r>
    </w:p>
    <w:p w14:paraId="0116092B" w14:textId="77777777" w:rsidR="00814AFA" w:rsidRDefault="00814AFA" w:rsidP="00814AFA">
      <w:pPr>
        <w:pStyle w:val="ListParagraph"/>
        <w:numPr>
          <w:ilvl w:val="2"/>
          <w:numId w:val="28"/>
        </w:numPr>
        <w:spacing w:after="240" w:line="276" w:lineRule="auto"/>
        <w:ind w:left="720" w:hanging="360"/>
        <w:rPr>
          <w:rFonts w:asciiTheme="minorHAnsi" w:hAnsiTheme="minorHAnsi"/>
        </w:rPr>
      </w:pPr>
      <w:r w:rsidRPr="009E4CF2">
        <w:rPr>
          <w:rFonts w:asciiTheme="minorHAnsi" w:hAnsiTheme="minorHAnsi"/>
        </w:rPr>
        <w:t xml:space="preserve">What might be the consequences of each possible decision? </w:t>
      </w:r>
    </w:p>
    <w:p w14:paraId="456A67ED" w14:textId="77777777" w:rsidR="00814AFA" w:rsidRPr="00DC1182" w:rsidRDefault="00814AFA" w:rsidP="00814AFA">
      <w:pPr>
        <w:pStyle w:val="Default"/>
        <w:spacing w:after="100" w:afterAutospacing="1" w:line="276" w:lineRule="auto"/>
      </w:pPr>
      <w:r>
        <w:t xml:space="preserve">Prepare a 30-second opening statement to present before the justices begin their questioning. Your statement may be longer, but you are only guaranteed the first 30 seconds without interruption. </w:t>
      </w:r>
    </w:p>
    <w:tbl>
      <w:tblPr>
        <w:tblStyle w:val="TableGrid"/>
        <w:tblW w:w="0" w:type="auto"/>
        <w:shd w:val="clear" w:color="auto" w:fill="FFFFFF" w:themeFill="background1"/>
        <w:tblLook w:val="04A0" w:firstRow="1" w:lastRow="0" w:firstColumn="1" w:lastColumn="0" w:noHBand="0" w:noVBand="1"/>
      </w:tblPr>
      <w:tblGrid>
        <w:gridCol w:w="2875"/>
        <w:gridCol w:w="6475"/>
      </w:tblGrid>
      <w:tr w:rsidR="00814AFA" w14:paraId="14D28C6D" w14:textId="77777777" w:rsidTr="002104C8">
        <w:tc>
          <w:tcPr>
            <w:tcW w:w="2875" w:type="dxa"/>
            <w:shd w:val="clear" w:color="auto" w:fill="F2F2F2" w:themeFill="background1" w:themeFillShade="F2"/>
          </w:tcPr>
          <w:p w14:paraId="1E21B682" w14:textId="77777777" w:rsidR="00814AFA" w:rsidRPr="00CC5CDB" w:rsidRDefault="00814AFA" w:rsidP="002104C8">
            <w:pPr>
              <w:spacing w:before="120" w:after="120" w:line="276" w:lineRule="auto"/>
              <w:rPr>
                <w:rFonts w:ascii="Gill Sans MT" w:hAnsi="Gill Sans MT"/>
                <w:b/>
              </w:rPr>
            </w:pPr>
            <w:r w:rsidRPr="00CC5CDB">
              <w:rPr>
                <w:rFonts w:ascii="Gill Sans MT" w:hAnsi="Gill Sans MT"/>
                <w:b/>
              </w:rPr>
              <w:t>Case name:</w:t>
            </w:r>
          </w:p>
        </w:tc>
        <w:tc>
          <w:tcPr>
            <w:tcW w:w="6475" w:type="dxa"/>
            <w:shd w:val="clear" w:color="auto" w:fill="FFFFFF" w:themeFill="background1"/>
          </w:tcPr>
          <w:p w14:paraId="0E635C24" w14:textId="77777777" w:rsidR="00814AFA" w:rsidRPr="00B85F4D" w:rsidRDefault="00814AFA" w:rsidP="002104C8">
            <w:pPr>
              <w:spacing w:line="276" w:lineRule="auto"/>
              <w:rPr>
                <w:rFonts w:ascii="Garamond" w:hAnsi="Garamond"/>
              </w:rPr>
            </w:pPr>
          </w:p>
        </w:tc>
      </w:tr>
      <w:tr w:rsidR="00814AFA" w14:paraId="792FA7D0" w14:textId="77777777" w:rsidTr="002104C8">
        <w:tc>
          <w:tcPr>
            <w:tcW w:w="2875" w:type="dxa"/>
            <w:shd w:val="clear" w:color="auto" w:fill="F2F2F2" w:themeFill="background1" w:themeFillShade="F2"/>
          </w:tcPr>
          <w:p w14:paraId="6C61DFAD" w14:textId="77777777" w:rsidR="00814AFA" w:rsidRPr="00CC5CDB" w:rsidRDefault="00814AFA" w:rsidP="002104C8">
            <w:pPr>
              <w:spacing w:before="120" w:after="120" w:line="276" w:lineRule="auto"/>
              <w:rPr>
                <w:rFonts w:ascii="Gill Sans MT" w:hAnsi="Gill Sans MT"/>
                <w:b/>
              </w:rPr>
            </w:pPr>
            <w:r w:rsidRPr="00CC5CDB">
              <w:rPr>
                <w:rFonts w:ascii="Gill Sans MT" w:hAnsi="Gill Sans MT"/>
                <w:b/>
              </w:rPr>
              <w:t>Petitioner:</w:t>
            </w:r>
          </w:p>
        </w:tc>
        <w:tc>
          <w:tcPr>
            <w:tcW w:w="6475" w:type="dxa"/>
            <w:shd w:val="clear" w:color="auto" w:fill="FFFFFF" w:themeFill="background1"/>
          </w:tcPr>
          <w:p w14:paraId="01CEE4E4" w14:textId="77777777" w:rsidR="00814AFA" w:rsidRPr="00B85F4D" w:rsidRDefault="00814AFA" w:rsidP="002104C8">
            <w:pPr>
              <w:spacing w:line="276" w:lineRule="auto"/>
              <w:rPr>
                <w:rFonts w:ascii="Garamond" w:hAnsi="Garamond"/>
              </w:rPr>
            </w:pPr>
          </w:p>
        </w:tc>
      </w:tr>
      <w:tr w:rsidR="00814AFA" w14:paraId="4B6C22E7" w14:textId="77777777" w:rsidTr="002104C8">
        <w:tc>
          <w:tcPr>
            <w:tcW w:w="2875" w:type="dxa"/>
            <w:shd w:val="clear" w:color="auto" w:fill="F2F2F2" w:themeFill="background1" w:themeFillShade="F2"/>
          </w:tcPr>
          <w:p w14:paraId="3445BE1E" w14:textId="77777777" w:rsidR="00814AFA" w:rsidRPr="00CC5CDB" w:rsidRDefault="00814AFA" w:rsidP="002104C8">
            <w:pPr>
              <w:spacing w:before="120" w:after="120" w:line="276" w:lineRule="auto"/>
              <w:rPr>
                <w:rFonts w:ascii="Gill Sans MT" w:hAnsi="Gill Sans MT"/>
                <w:b/>
              </w:rPr>
            </w:pPr>
            <w:r>
              <w:rPr>
                <w:rFonts w:ascii="Gill Sans MT" w:hAnsi="Gill Sans MT"/>
                <w:b/>
              </w:rPr>
              <w:t>Issue question:</w:t>
            </w:r>
          </w:p>
        </w:tc>
        <w:tc>
          <w:tcPr>
            <w:tcW w:w="6475" w:type="dxa"/>
            <w:shd w:val="clear" w:color="auto" w:fill="FFFFFF" w:themeFill="background1"/>
          </w:tcPr>
          <w:p w14:paraId="729B5080" w14:textId="77777777" w:rsidR="00814AFA" w:rsidRPr="00B85F4D" w:rsidRDefault="00814AFA" w:rsidP="002104C8">
            <w:pPr>
              <w:spacing w:line="276" w:lineRule="auto"/>
              <w:rPr>
                <w:rFonts w:ascii="Garamond" w:hAnsi="Garamond"/>
              </w:rPr>
            </w:pPr>
          </w:p>
        </w:tc>
      </w:tr>
      <w:tr w:rsidR="00814AFA" w14:paraId="745D36C3" w14:textId="77777777" w:rsidTr="002104C8">
        <w:tc>
          <w:tcPr>
            <w:tcW w:w="9350" w:type="dxa"/>
            <w:gridSpan w:val="2"/>
            <w:shd w:val="clear" w:color="auto" w:fill="F2F2F2" w:themeFill="background1" w:themeFillShade="F2"/>
          </w:tcPr>
          <w:p w14:paraId="0E83E10C" w14:textId="77777777" w:rsidR="00814AFA" w:rsidRDefault="00814AFA" w:rsidP="002104C8">
            <w:pPr>
              <w:spacing w:before="120" w:after="120" w:line="276" w:lineRule="auto"/>
              <w:rPr>
                <w:rFonts w:ascii="Gill Sans MT" w:hAnsi="Gill Sans MT"/>
              </w:rPr>
            </w:pPr>
            <w:r w:rsidRPr="00CC5CDB">
              <w:rPr>
                <w:rFonts w:ascii="Gill Sans MT" w:hAnsi="Gill Sans MT"/>
                <w:b/>
              </w:rPr>
              <w:t>Precedents that support your argument:</w:t>
            </w:r>
            <w:r>
              <w:rPr>
                <w:rFonts w:ascii="Gill Sans MT" w:hAnsi="Gill Sans MT"/>
              </w:rPr>
              <w:t xml:space="preserve"> </w:t>
            </w:r>
          </w:p>
        </w:tc>
      </w:tr>
      <w:tr w:rsidR="00814AFA" w14:paraId="7878E05E" w14:textId="77777777" w:rsidTr="002104C8">
        <w:trPr>
          <w:trHeight w:val="432"/>
        </w:trPr>
        <w:tc>
          <w:tcPr>
            <w:tcW w:w="9350" w:type="dxa"/>
            <w:gridSpan w:val="2"/>
            <w:shd w:val="clear" w:color="auto" w:fill="FFFFFF" w:themeFill="background1"/>
          </w:tcPr>
          <w:p w14:paraId="370AD9E4" w14:textId="77777777" w:rsidR="00814AFA" w:rsidRPr="00B85F4D" w:rsidRDefault="00814AFA" w:rsidP="002104C8">
            <w:pPr>
              <w:spacing w:line="276" w:lineRule="auto"/>
              <w:rPr>
                <w:rFonts w:ascii="Garamond" w:hAnsi="Garamond"/>
              </w:rPr>
            </w:pPr>
          </w:p>
          <w:p w14:paraId="3655CDD4" w14:textId="77777777" w:rsidR="00814AFA" w:rsidRDefault="00814AFA" w:rsidP="002104C8">
            <w:pPr>
              <w:spacing w:line="276" w:lineRule="auto"/>
              <w:rPr>
                <w:rFonts w:ascii="Garamond" w:hAnsi="Garamond"/>
              </w:rPr>
            </w:pPr>
          </w:p>
          <w:p w14:paraId="14C61B3B" w14:textId="77777777" w:rsidR="00814AFA" w:rsidRDefault="00814AFA" w:rsidP="002104C8">
            <w:pPr>
              <w:spacing w:line="276" w:lineRule="auto"/>
              <w:rPr>
                <w:rFonts w:ascii="Garamond" w:hAnsi="Garamond"/>
              </w:rPr>
            </w:pPr>
          </w:p>
          <w:p w14:paraId="0F0F586A" w14:textId="77777777" w:rsidR="00814AFA" w:rsidRDefault="00814AFA" w:rsidP="002104C8">
            <w:pPr>
              <w:spacing w:line="276" w:lineRule="auto"/>
              <w:rPr>
                <w:rFonts w:ascii="Garamond" w:hAnsi="Garamond"/>
              </w:rPr>
            </w:pPr>
          </w:p>
          <w:p w14:paraId="5ABF93E7" w14:textId="77777777" w:rsidR="00814AFA" w:rsidRDefault="00814AFA" w:rsidP="002104C8">
            <w:pPr>
              <w:spacing w:line="276" w:lineRule="auto"/>
              <w:rPr>
                <w:rFonts w:ascii="Garamond" w:hAnsi="Garamond"/>
              </w:rPr>
            </w:pPr>
          </w:p>
          <w:p w14:paraId="0299E402" w14:textId="77777777" w:rsidR="00814AFA" w:rsidRDefault="00814AFA" w:rsidP="002104C8">
            <w:pPr>
              <w:spacing w:line="276" w:lineRule="auto"/>
              <w:rPr>
                <w:rFonts w:ascii="Garamond" w:hAnsi="Garamond"/>
              </w:rPr>
            </w:pPr>
          </w:p>
          <w:p w14:paraId="64CCC118" w14:textId="77777777" w:rsidR="00814AFA" w:rsidRDefault="00814AFA" w:rsidP="002104C8">
            <w:pPr>
              <w:spacing w:line="276" w:lineRule="auto"/>
              <w:rPr>
                <w:rFonts w:ascii="Garamond" w:hAnsi="Garamond"/>
              </w:rPr>
            </w:pPr>
          </w:p>
          <w:p w14:paraId="1E18A18C" w14:textId="77777777" w:rsidR="00814AFA" w:rsidRDefault="00814AFA" w:rsidP="002104C8">
            <w:pPr>
              <w:spacing w:line="276" w:lineRule="auto"/>
              <w:rPr>
                <w:rFonts w:ascii="Garamond" w:hAnsi="Garamond"/>
              </w:rPr>
            </w:pPr>
          </w:p>
          <w:p w14:paraId="31FA2A96" w14:textId="77777777" w:rsidR="00814AFA" w:rsidRDefault="00814AFA" w:rsidP="002104C8">
            <w:pPr>
              <w:spacing w:line="276" w:lineRule="auto"/>
              <w:rPr>
                <w:rFonts w:ascii="Garamond" w:hAnsi="Garamond"/>
              </w:rPr>
            </w:pPr>
          </w:p>
          <w:p w14:paraId="65409535" w14:textId="77777777" w:rsidR="00814AFA" w:rsidRDefault="00814AFA" w:rsidP="002104C8">
            <w:pPr>
              <w:spacing w:line="276" w:lineRule="auto"/>
              <w:rPr>
                <w:rFonts w:ascii="Garamond" w:hAnsi="Garamond"/>
              </w:rPr>
            </w:pPr>
          </w:p>
          <w:p w14:paraId="79A8EE7D" w14:textId="77777777" w:rsidR="00814AFA" w:rsidRDefault="00814AFA" w:rsidP="002104C8">
            <w:pPr>
              <w:spacing w:line="276" w:lineRule="auto"/>
              <w:rPr>
                <w:rFonts w:ascii="Garamond" w:hAnsi="Garamond"/>
              </w:rPr>
            </w:pPr>
          </w:p>
          <w:p w14:paraId="60D22240" w14:textId="77777777" w:rsidR="00814AFA" w:rsidRDefault="00814AFA" w:rsidP="002104C8">
            <w:pPr>
              <w:spacing w:line="276" w:lineRule="auto"/>
              <w:rPr>
                <w:rFonts w:ascii="Gill Sans MT" w:hAnsi="Gill Sans MT"/>
              </w:rPr>
            </w:pPr>
          </w:p>
        </w:tc>
      </w:tr>
    </w:tbl>
    <w:p w14:paraId="50445E4C" w14:textId="77777777" w:rsidR="00814AFA" w:rsidRDefault="00814AFA" w:rsidP="00814AFA">
      <w:pPr>
        <w:spacing w:line="276" w:lineRule="auto"/>
      </w:pPr>
    </w:p>
    <w:p w14:paraId="69E27607" w14:textId="77777777" w:rsidR="00814AFA" w:rsidRDefault="00814AFA" w:rsidP="00814AFA">
      <w:pPr>
        <w:spacing w:line="276" w:lineRule="auto"/>
        <w:sectPr w:rsidR="00814AFA" w:rsidSect="003507A4">
          <w:headerReference w:type="default" r:id="rId31"/>
          <w:footerReference w:type="default" r:id="rId3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814AFA" w14:paraId="62041E0D" w14:textId="77777777" w:rsidTr="002104C8">
        <w:tc>
          <w:tcPr>
            <w:tcW w:w="9350" w:type="dxa"/>
            <w:shd w:val="clear" w:color="auto" w:fill="F2F2F2" w:themeFill="background1" w:themeFillShade="F2"/>
          </w:tcPr>
          <w:p w14:paraId="2FD6E461" w14:textId="77777777" w:rsidR="00814AFA" w:rsidRDefault="00814AFA" w:rsidP="002104C8">
            <w:pPr>
              <w:spacing w:before="120" w:after="120" w:line="276" w:lineRule="auto"/>
            </w:pPr>
            <w:r w:rsidRPr="00CC5CDB">
              <w:rPr>
                <w:rFonts w:ascii="Gill Sans MT" w:hAnsi="Gill Sans MT"/>
                <w:b/>
              </w:rPr>
              <w:lastRenderedPageBreak/>
              <w:t>Argument for petitioner:</w:t>
            </w:r>
          </w:p>
        </w:tc>
      </w:tr>
      <w:tr w:rsidR="00814AFA" w14:paraId="7D5F8437" w14:textId="77777777" w:rsidTr="002104C8">
        <w:tc>
          <w:tcPr>
            <w:tcW w:w="9350" w:type="dxa"/>
            <w:shd w:val="clear" w:color="auto" w:fill="auto"/>
          </w:tcPr>
          <w:p w14:paraId="5301B722" w14:textId="77777777" w:rsidR="00814AFA" w:rsidRPr="00B85F4D" w:rsidRDefault="00814AFA" w:rsidP="002104C8">
            <w:pPr>
              <w:spacing w:line="276" w:lineRule="auto"/>
              <w:rPr>
                <w:rFonts w:ascii="Garamond" w:hAnsi="Garamond"/>
              </w:rPr>
            </w:pPr>
          </w:p>
          <w:p w14:paraId="03DB6819" w14:textId="77777777" w:rsidR="00814AFA" w:rsidRDefault="00814AFA" w:rsidP="002104C8">
            <w:pPr>
              <w:spacing w:line="276" w:lineRule="auto"/>
              <w:rPr>
                <w:rFonts w:ascii="Garamond" w:hAnsi="Garamond"/>
              </w:rPr>
            </w:pPr>
          </w:p>
          <w:p w14:paraId="13354B45" w14:textId="77777777" w:rsidR="00814AFA" w:rsidRDefault="00814AFA" w:rsidP="002104C8">
            <w:pPr>
              <w:spacing w:line="276" w:lineRule="auto"/>
              <w:rPr>
                <w:rFonts w:ascii="Garamond" w:hAnsi="Garamond"/>
              </w:rPr>
            </w:pPr>
          </w:p>
          <w:p w14:paraId="7E9554C7" w14:textId="77777777" w:rsidR="00814AFA" w:rsidRDefault="00814AFA" w:rsidP="002104C8">
            <w:pPr>
              <w:spacing w:line="276" w:lineRule="auto"/>
              <w:rPr>
                <w:rFonts w:ascii="Garamond" w:hAnsi="Garamond"/>
              </w:rPr>
            </w:pPr>
          </w:p>
          <w:p w14:paraId="41E257C5" w14:textId="77777777" w:rsidR="00814AFA" w:rsidRDefault="00814AFA" w:rsidP="002104C8">
            <w:pPr>
              <w:spacing w:line="276" w:lineRule="auto"/>
              <w:rPr>
                <w:rFonts w:ascii="Garamond" w:hAnsi="Garamond"/>
              </w:rPr>
            </w:pPr>
          </w:p>
          <w:p w14:paraId="234DF59D" w14:textId="77777777" w:rsidR="00814AFA" w:rsidRDefault="00814AFA" w:rsidP="002104C8">
            <w:pPr>
              <w:spacing w:line="276" w:lineRule="auto"/>
              <w:rPr>
                <w:rFonts w:ascii="Garamond" w:hAnsi="Garamond"/>
              </w:rPr>
            </w:pPr>
          </w:p>
          <w:p w14:paraId="00D441BC" w14:textId="77777777" w:rsidR="00814AFA" w:rsidRDefault="00814AFA" w:rsidP="002104C8">
            <w:pPr>
              <w:spacing w:line="276" w:lineRule="auto"/>
              <w:rPr>
                <w:rFonts w:ascii="Garamond" w:hAnsi="Garamond"/>
              </w:rPr>
            </w:pPr>
          </w:p>
          <w:p w14:paraId="69EA7787" w14:textId="77777777" w:rsidR="00814AFA" w:rsidRDefault="00814AFA" w:rsidP="002104C8">
            <w:pPr>
              <w:spacing w:line="276" w:lineRule="auto"/>
              <w:rPr>
                <w:rFonts w:ascii="Garamond" w:hAnsi="Garamond"/>
              </w:rPr>
            </w:pPr>
          </w:p>
          <w:p w14:paraId="62F852A7" w14:textId="77777777" w:rsidR="00814AFA" w:rsidRDefault="00814AFA" w:rsidP="002104C8">
            <w:pPr>
              <w:spacing w:line="276" w:lineRule="auto"/>
              <w:rPr>
                <w:rFonts w:ascii="Garamond" w:hAnsi="Garamond"/>
              </w:rPr>
            </w:pPr>
          </w:p>
          <w:p w14:paraId="6B87C973" w14:textId="77777777" w:rsidR="00814AFA" w:rsidRDefault="00814AFA" w:rsidP="002104C8">
            <w:pPr>
              <w:spacing w:line="276" w:lineRule="auto"/>
              <w:rPr>
                <w:rFonts w:ascii="Garamond" w:hAnsi="Garamond"/>
              </w:rPr>
            </w:pPr>
          </w:p>
          <w:p w14:paraId="5348397C" w14:textId="77777777" w:rsidR="00814AFA" w:rsidRDefault="00814AFA" w:rsidP="002104C8">
            <w:pPr>
              <w:spacing w:line="276" w:lineRule="auto"/>
              <w:rPr>
                <w:rFonts w:ascii="Garamond" w:hAnsi="Garamond"/>
              </w:rPr>
            </w:pPr>
          </w:p>
          <w:p w14:paraId="14D23BDE" w14:textId="77777777" w:rsidR="00814AFA" w:rsidRDefault="00814AFA" w:rsidP="002104C8">
            <w:pPr>
              <w:spacing w:line="276" w:lineRule="auto"/>
              <w:rPr>
                <w:rFonts w:ascii="Garamond" w:hAnsi="Garamond"/>
              </w:rPr>
            </w:pPr>
          </w:p>
          <w:p w14:paraId="604F63C0" w14:textId="77777777" w:rsidR="00814AFA" w:rsidRDefault="00814AFA" w:rsidP="002104C8">
            <w:pPr>
              <w:spacing w:line="276" w:lineRule="auto"/>
              <w:rPr>
                <w:rFonts w:ascii="Garamond" w:hAnsi="Garamond"/>
              </w:rPr>
            </w:pPr>
          </w:p>
          <w:p w14:paraId="60B2AE1D" w14:textId="77777777" w:rsidR="00814AFA" w:rsidRDefault="00814AFA" w:rsidP="002104C8">
            <w:pPr>
              <w:spacing w:line="276" w:lineRule="auto"/>
              <w:rPr>
                <w:rFonts w:ascii="Garamond" w:hAnsi="Garamond"/>
              </w:rPr>
            </w:pPr>
          </w:p>
          <w:p w14:paraId="41CE87EB" w14:textId="77777777" w:rsidR="00814AFA" w:rsidRDefault="00814AFA" w:rsidP="002104C8">
            <w:pPr>
              <w:spacing w:line="276" w:lineRule="auto"/>
              <w:rPr>
                <w:rFonts w:ascii="Garamond" w:hAnsi="Garamond"/>
              </w:rPr>
            </w:pPr>
          </w:p>
          <w:p w14:paraId="2B41261A" w14:textId="77777777" w:rsidR="00814AFA" w:rsidRDefault="00814AFA" w:rsidP="002104C8">
            <w:pPr>
              <w:spacing w:after="120" w:line="276" w:lineRule="auto"/>
            </w:pPr>
          </w:p>
        </w:tc>
      </w:tr>
      <w:tr w:rsidR="00814AFA" w14:paraId="08585380" w14:textId="77777777" w:rsidTr="002104C8">
        <w:tc>
          <w:tcPr>
            <w:tcW w:w="9350" w:type="dxa"/>
            <w:shd w:val="clear" w:color="auto" w:fill="F2F2F2" w:themeFill="background1" w:themeFillShade="F2"/>
          </w:tcPr>
          <w:p w14:paraId="54602AD7" w14:textId="77777777" w:rsidR="00814AFA" w:rsidRDefault="00814AFA" w:rsidP="002104C8">
            <w:pPr>
              <w:spacing w:before="120" w:after="120" w:line="276" w:lineRule="auto"/>
            </w:pPr>
            <w:r>
              <w:rPr>
                <w:rFonts w:ascii="Gill Sans MT" w:hAnsi="Gill Sans MT"/>
                <w:b/>
              </w:rPr>
              <w:t>Opening statement:</w:t>
            </w:r>
          </w:p>
        </w:tc>
      </w:tr>
      <w:tr w:rsidR="00814AFA" w14:paraId="4275AD81" w14:textId="77777777" w:rsidTr="002104C8">
        <w:tc>
          <w:tcPr>
            <w:tcW w:w="9350" w:type="dxa"/>
            <w:shd w:val="clear" w:color="auto" w:fill="auto"/>
          </w:tcPr>
          <w:p w14:paraId="3F87FD5D" w14:textId="77777777" w:rsidR="00814AFA" w:rsidRDefault="00814AFA" w:rsidP="002104C8">
            <w:pPr>
              <w:spacing w:before="120" w:after="120" w:line="276" w:lineRule="auto"/>
              <w:rPr>
                <w:rFonts w:ascii="Gill Sans MT" w:hAnsi="Gill Sans MT"/>
                <w:color w:val="808080" w:themeColor="background1" w:themeShade="80"/>
              </w:rPr>
            </w:pPr>
            <w:r w:rsidRPr="00DB36B2">
              <w:rPr>
                <w:rFonts w:ascii="Gill Sans MT" w:hAnsi="Gill Sans MT"/>
                <w:color w:val="808080" w:themeColor="background1" w:themeShade="80"/>
              </w:rPr>
              <w:t>Mr./Ms. Chief Justice and may it please the court. My name is ________ and I represent ___________________ in this case.</w:t>
            </w:r>
          </w:p>
          <w:p w14:paraId="5F0FA489" w14:textId="77777777" w:rsidR="00814AFA" w:rsidRPr="00B85F4D" w:rsidRDefault="00814AFA" w:rsidP="002104C8">
            <w:pPr>
              <w:spacing w:line="276" w:lineRule="auto"/>
              <w:rPr>
                <w:rFonts w:ascii="Garamond" w:hAnsi="Garamond"/>
              </w:rPr>
            </w:pPr>
          </w:p>
          <w:p w14:paraId="76280E1B" w14:textId="77777777" w:rsidR="00814AFA" w:rsidRDefault="00814AFA" w:rsidP="002104C8">
            <w:pPr>
              <w:spacing w:line="276" w:lineRule="auto"/>
              <w:rPr>
                <w:rFonts w:ascii="Garamond" w:hAnsi="Garamond"/>
              </w:rPr>
            </w:pPr>
          </w:p>
          <w:p w14:paraId="79B2290D" w14:textId="77777777" w:rsidR="00814AFA" w:rsidRDefault="00814AFA" w:rsidP="002104C8">
            <w:pPr>
              <w:spacing w:line="276" w:lineRule="auto"/>
              <w:rPr>
                <w:rFonts w:ascii="Garamond" w:hAnsi="Garamond"/>
              </w:rPr>
            </w:pPr>
          </w:p>
          <w:p w14:paraId="42DDD2AE" w14:textId="77777777" w:rsidR="00814AFA" w:rsidRDefault="00814AFA" w:rsidP="002104C8">
            <w:pPr>
              <w:spacing w:line="276" w:lineRule="auto"/>
              <w:rPr>
                <w:rFonts w:ascii="Garamond" w:hAnsi="Garamond"/>
              </w:rPr>
            </w:pPr>
          </w:p>
          <w:p w14:paraId="52E839E5" w14:textId="77777777" w:rsidR="00814AFA" w:rsidRDefault="00814AFA" w:rsidP="002104C8">
            <w:pPr>
              <w:spacing w:line="276" w:lineRule="auto"/>
              <w:rPr>
                <w:rFonts w:ascii="Garamond" w:hAnsi="Garamond"/>
              </w:rPr>
            </w:pPr>
          </w:p>
          <w:p w14:paraId="3201FA7B" w14:textId="77777777" w:rsidR="00814AFA" w:rsidRDefault="00814AFA" w:rsidP="002104C8">
            <w:pPr>
              <w:spacing w:line="276" w:lineRule="auto"/>
              <w:rPr>
                <w:rFonts w:ascii="Garamond" w:hAnsi="Garamond"/>
              </w:rPr>
            </w:pPr>
          </w:p>
          <w:p w14:paraId="10F316EE" w14:textId="77777777" w:rsidR="00814AFA" w:rsidRDefault="00814AFA" w:rsidP="002104C8">
            <w:pPr>
              <w:spacing w:line="276" w:lineRule="auto"/>
              <w:rPr>
                <w:rFonts w:ascii="Garamond" w:hAnsi="Garamond"/>
              </w:rPr>
            </w:pPr>
          </w:p>
          <w:p w14:paraId="58C35E8F" w14:textId="77777777" w:rsidR="00814AFA" w:rsidRDefault="00814AFA" w:rsidP="002104C8">
            <w:pPr>
              <w:spacing w:line="276" w:lineRule="auto"/>
              <w:rPr>
                <w:rFonts w:ascii="Garamond" w:hAnsi="Garamond"/>
              </w:rPr>
            </w:pPr>
          </w:p>
          <w:p w14:paraId="5A0F7355" w14:textId="77777777" w:rsidR="00814AFA" w:rsidRDefault="00814AFA" w:rsidP="002104C8">
            <w:pPr>
              <w:spacing w:line="276" w:lineRule="auto"/>
              <w:rPr>
                <w:rFonts w:ascii="Garamond" w:hAnsi="Garamond"/>
              </w:rPr>
            </w:pPr>
          </w:p>
          <w:p w14:paraId="1DC8667D" w14:textId="77777777" w:rsidR="00814AFA" w:rsidRDefault="00814AFA" w:rsidP="002104C8">
            <w:pPr>
              <w:spacing w:line="276" w:lineRule="auto"/>
              <w:rPr>
                <w:rFonts w:ascii="Garamond" w:hAnsi="Garamond"/>
              </w:rPr>
            </w:pPr>
          </w:p>
          <w:p w14:paraId="2C107E63" w14:textId="77777777" w:rsidR="00814AFA" w:rsidRDefault="00814AFA" w:rsidP="002104C8">
            <w:pPr>
              <w:spacing w:line="276" w:lineRule="auto"/>
              <w:rPr>
                <w:rFonts w:ascii="Garamond" w:hAnsi="Garamond"/>
              </w:rPr>
            </w:pPr>
          </w:p>
          <w:p w14:paraId="0FCD5F8E" w14:textId="77777777" w:rsidR="00814AFA" w:rsidRDefault="00814AFA" w:rsidP="002104C8">
            <w:pPr>
              <w:spacing w:line="276" w:lineRule="auto"/>
              <w:rPr>
                <w:rFonts w:ascii="Garamond" w:hAnsi="Garamond"/>
              </w:rPr>
            </w:pPr>
          </w:p>
          <w:p w14:paraId="54D777EB" w14:textId="77777777" w:rsidR="00814AFA" w:rsidRDefault="00814AFA" w:rsidP="002104C8">
            <w:pPr>
              <w:spacing w:line="276" w:lineRule="auto"/>
              <w:rPr>
                <w:rFonts w:ascii="Garamond" w:hAnsi="Garamond"/>
              </w:rPr>
            </w:pPr>
          </w:p>
          <w:p w14:paraId="69204816" w14:textId="77777777" w:rsidR="00814AFA" w:rsidRDefault="00814AFA" w:rsidP="002104C8">
            <w:pPr>
              <w:spacing w:line="276" w:lineRule="auto"/>
              <w:rPr>
                <w:rFonts w:ascii="Garamond" w:hAnsi="Garamond"/>
              </w:rPr>
            </w:pPr>
          </w:p>
          <w:p w14:paraId="167A6C68" w14:textId="77777777" w:rsidR="00814AFA" w:rsidRDefault="00814AFA" w:rsidP="002104C8">
            <w:pPr>
              <w:spacing w:line="276" w:lineRule="auto"/>
              <w:rPr>
                <w:rFonts w:ascii="Garamond" w:hAnsi="Garamond"/>
              </w:rPr>
            </w:pPr>
          </w:p>
          <w:p w14:paraId="719D8148" w14:textId="77777777" w:rsidR="00814AFA" w:rsidRDefault="00814AFA" w:rsidP="002104C8">
            <w:pPr>
              <w:spacing w:before="120" w:after="120" w:line="276" w:lineRule="auto"/>
            </w:pPr>
          </w:p>
        </w:tc>
      </w:tr>
    </w:tbl>
    <w:p w14:paraId="378DFB91" w14:textId="77777777" w:rsidR="00814AFA" w:rsidRDefault="00814AFA" w:rsidP="00814AFA">
      <w:pPr>
        <w:spacing w:line="276" w:lineRule="auto"/>
        <w:sectPr w:rsidR="00814AFA" w:rsidSect="003507A4">
          <w:headerReference w:type="default" r:id="rId33"/>
          <w:footerReference w:type="default" r:id="rId3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r>
        <w:t xml:space="preserve"> </w:t>
      </w:r>
    </w:p>
    <w:tbl>
      <w:tblPr>
        <w:tblStyle w:val="TableGrid"/>
        <w:tblW w:w="0" w:type="auto"/>
        <w:shd w:val="clear" w:color="auto" w:fill="FFFFFF" w:themeFill="background1"/>
        <w:tblLook w:val="04A0" w:firstRow="1" w:lastRow="0" w:firstColumn="1" w:lastColumn="0" w:noHBand="0" w:noVBand="1"/>
      </w:tblPr>
      <w:tblGrid>
        <w:gridCol w:w="9350"/>
      </w:tblGrid>
      <w:tr w:rsidR="00814AFA" w14:paraId="4AC57AEA" w14:textId="77777777" w:rsidTr="002104C8">
        <w:tc>
          <w:tcPr>
            <w:tcW w:w="9350" w:type="dxa"/>
            <w:shd w:val="clear" w:color="auto" w:fill="F2F2F2" w:themeFill="background1" w:themeFillShade="F2"/>
          </w:tcPr>
          <w:p w14:paraId="5CF8AB03" w14:textId="77777777" w:rsidR="00814AFA" w:rsidRDefault="00814AFA" w:rsidP="002104C8">
            <w:pPr>
              <w:spacing w:before="120" w:after="120" w:line="276" w:lineRule="auto"/>
            </w:pPr>
            <w:r>
              <w:rPr>
                <w:rFonts w:ascii="Gill Sans MT" w:hAnsi="Gill Sans MT"/>
                <w:b/>
              </w:rPr>
              <w:lastRenderedPageBreak/>
              <w:t>Possible questions from justices</w:t>
            </w:r>
            <w:r w:rsidRPr="00CC5CDB">
              <w:rPr>
                <w:rFonts w:ascii="Gill Sans MT" w:hAnsi="Gill Sans MT"/>
                <w:b/>
              </w:rPr>
              <w:t>:</w:t>
            </w:r>
          </w:p>
        </w:tc>
      </w:tr>
      <w:tr w:rsidR="00814AFA" w14:paraId="4F32CF9E" w14:textId="77777777" w:rsidTr="002104C8">
        <w:tc>
          <w:tcPr>
            <w:tcW w:w="9350" w:type="dxa"/>
            <w:shd w:val="clear" w:color="auto" w:fill="FFFFFF" w:themeFill="background1"/>
          </w:tcPr>
          <w:p w14:paraId="15094145" w14:textId="77777777" w:rsidR="00814AFA" w:rsidRPr="00B85F4D" w:rsidRDefault="00814AFA" w:rsidP="002104C8">
            <w:pPr>
              <w:spacing w:line="276" w:lineRule="auto"/>
              <w:rPr>
                <w:rFonts w:ascii="Garamond" w:hAnsi="Garamond"/>
              </w:rPr>
            </w:pPr>
          </w:p>
          <w:p w14:paraId="1F19BAE0" w14:textId="77777777" w:rsidR="00814AFA" w:rsidRDefault="00814AFA" w:rsidP="002104C8">
            <w:pPr>
              <w:spacing w:line="276" w:lineRule="auto"/>
              <w:rPr>
                <w:rFonts w:ascii="Garamond" w:hAnsi="Garamond"/>
              </w:rPr>
            </w:pPr>
          </w:p>
          <w:p w14:paraId="3922EFCD" w14:textId="77777777" w:rsidR="00814AFA" w:rsidRDefault="00814AFA" w:rsidP="002104C8">
            <w:pPr>
              <w:spacing w:line="276" w:lineRule="auto"/>
              <w:rPr>
                <w:rFonts w:ascii="Garamond" w:hAnsi="Garamond"/>
              </w:rPr>
            </w:pPr>
          </w:p>
          <w:p w14:paraId="0C566FCE" w14:textId="77777777" w:rsidR="00814AFA" w:rsidRDefault="00814AFA" w:rsidP="002104C8">
            <w:pPr>
              <w:spacing w:line="276" w:lineRule="auto"/>
              <w:rPr>
                <w:rFonts w:ascii="Garamond" w:hAnsi="Garamond"/>
              </w:rPr>
            </w:pPr>
          </w:p>
          <w:p w14:paraId="6B0BEDA0" w14:textId="77777777" w:rsidR="00814AFA" w:rsidRDefault="00814AFA" w:rsidP="002104C8">
            <w:pPr>
              <w:spacing w:line="276" w:lineRule="auto"/>
              <w:rPr>
                <w:rFonts w:ascii="Garamond" w:hAnsi="Garamond"/>
              </w:rPr>
            </w:pPr>
          </w:p>
          <w:p w14:paraId="43A81161" w14:textId="77777777" w:rsidR="00814AFA" w:rsidRDefault="00814AFA" w:rsidP="002104C8">
            <w:pPr>
              <w:spacing w:line="276" w:lineRule="auto"/>
              <w:rPr>
                <w:rFonts w:ascii="Garamond" w:hAnsi="Garamond"/>
              </w:rPr>
            </w:pPr>
          </w:p>
          <w:p w14:paraId="21AF92A1" w14:textId="77777777" w:rsidR="00814AFA" w:rsidRDefault="00814AFA" w:rsidP="002104C8">
            <w:pPr>
              <w:spacing w:line="276" w:lineRule="auto"/>
              <w:rPr>
                <w:rFonts w:ascii="Garamond" w:hAnsi="Garamond"/>
              </w:rPr>
            </w:pPr>
          </w:p>
          <w:p w14:paraId="6798DC8A" w14:textId="77777777" w:rsidR="00814AFA" w:rsidRDefault="00814AFA" w:rsidP="002104C8">
            <w:pPr>
              <w:spacing w:line="276" w:lineRule="auto"/>
              <w:rPr>
                <w:rFonts w:ascii="Garamond" w:hAnsi="Garamond"/>
              </w:rPr>
            </w:pPr>
          </w:p>
          <w:p w14:paraId="6E5180DB" w14:textId="77777777" w:rsidR="00814AFA" w:rsidRDefault="00814AFA" w:rsidP="002104C8">
            <w:pPr>
              <w:spacing w:line="276" w:lineRule="auto"/>
              <w:rPr>
                <w:rFonts w:ascii="Garamond" w:hAnsi="Garamond"/>
              </w:rPr>
            </w:pPr>
          </w:p>
          <w:p w14:paraId="47C952E2" w14:textId="77777777" w:rsidR="00814AFA" w:rsidRDefault="00814AFA" w:rsidP="002104C8">
            <w:pPr>
              <w:spacing w:line="276" w:lineRule="auto"/>
              <w:rPr>
                <w:rFonts w:ascii="Garamond" w:hAnsi="Garamond"/>
              </w:rPr>
            </w:pPr>
          </w:p>
          <w:p w14:paraId="117D95BA" w14:textId="77777777" w:rsidR="00814AFA" w:rsidRDefault="00814AFA" w:rsidP="002104C8">
            <w:pPr>
              <w:spacing w:line="276" w:lineRule="auto"/>
              <w:rPr>
                <w:rFonts w:ascii="Garamond" w:hAnsi="Garamond"/>
              </w:rPr>
            </w:pPr>
          </w:p>
          <w:p w14:paraId="19E5AA15" w14:textId="77777777" w:rsidR="00814AFA" w:rsidRDefault="00814AFA" w:rsidP="002104C8">
            <w:pPr>
              <w:spacing w:line="276" w:lineRule="auto"/>
              <w:rPr>
                <w:rFonts w:ascii="Garamond" w:hAnsi="Garamond"/>
              </w:rPr>
            </w:pPr>
          </w:p>
          <w:p w14:paraId="1ABAB33C" w14:textId="77777777" w:rsidR="00814AFA" w:rsidRDefault="00814AFA" w:rsidP="002104C8">
            <w:pPr>
              <w:spacing w:line="276" w:lineRule="auto"/>
              <w:rPr>
                <w:rFonts w:ascii="Garamond" w:hAnsi="Garamond"/>
              </w:rPr>
            </w:pPr>
          </w:p>
          <w:p w14:paraId="077AC2D7" w14:textId="77777777" w:rsidR="00814AFA" w:rsidRDefault="00814AFA" w:rsidP="002104C8">
            <w:pPr>
              <w:spacing w:line="276" w:lineRule="auto"/>
              <w:rPr>
                <w:rFonts w:ascii="Garamond" w:hAnsi="Garamond"/>
              </w:rPr>
            </w:pPr>
          </w:p>
          <w:p w14:paraId="0B9174DF" w14:textId="77777777" w:rsidR="00814AFA" w:rsidRDefault="00814AFA" w:rsidP="002104C8">
            <w:pPr>
              <w:spacing w:line="276" w:lineRule="auto"/>
              <w:rPr>
                <w:rFonts w:ascii="Garamond" w:hAnsi="Garamond"/>
              </w:rPr>
            </w:pPr>
          </w:p>
          <w:p w14:paraId="663D3C6B" w14:textId="77777777" w:rsidR="00814AFA" w:rsidRDefault="00814AFA" w:rsidP="002104C8">
            <w:pPr>
              <w:spacing w:line="276" w:lineRule="auto"/>
              <w:rPr>
                <w:rFonts w:ascii="Garamond" w:hAnsi="Garamond"/>
              </w:rPr>
            </w:pPr>
          </w:p>
          <w:p w14:paraId="5643B18E" w14:textId="77777777" w:rsidR="00814AFA" w:rsidRDefault="00814AFA" w:rsidP="002104C8">
            <w:pPr>
              <w:spacing w:line="276" w:lineRule="auto"/>
              <w:rPr>
                <w:rFonts w:ascii="Garamond" w:hAnsi="Garamond"/>
              </w:rPr>
            </w:pPr>
          </w:p>
          <w:p w14:paraId="7DFF88DF" w14:textId="77777777" w:rsidR="00814AFA" w:rsidRPr="00600471" w:rsidRDefault="00814AFA" w:rsidP="002104C8">
            <w:pPr>
              <w:spacing w:line="276" w:lineRule="auto"/>
              <w:rPr>
                <w:rFonts w:ascii="Garamond" w:hAnsi="Garamond"/>
              </w:rPr>
            </w:pPr>
          </w:p>
        </w:tc>
      </w:tr>
      <w:tr w:rsidR="00814AFA" w14:paraId="0684032E" w14:textId="77777777" w:rsidTr="002104C8">
        <w:tc>
          <w:tcPr>
            <w:tcW w:w="9350" w:type="dxa"/>
            <w:shd w:val="clear" w:color="auto" w:fill="F2F2F2" w:themeFill="background1" w:themeFillShade="F2"/>
          </w:tcPr>
          <w:p w14:paraId="6B53BCEF" w14:textId="77777777" w:rsidR="00814AFA" w:rsidRDefault="00814AFA" w:rsidP="002104C8">
            <w:pPr>
              <w:spacing w:before="120" w:after="120" w:line="276" w:lineRule="auto"/>
            </w:pPr>
            <w:r>
              <w:rPr>
                <w:rFonts w:ascii="Gill Sans MT" w:hAnsi="Gill Sans MT"/>
                <w:b/>
              </w:rPr>
              <w:t>Respondent argument notes</w:t>
            </w:r>
            <w:r w:rsidRPr="00CC5CDB">
              <w:rPr>
                <w:rFonts w:ascii="Gill Sans MT" w:hAnsi="Gill Sans MT"/>
                <w:b/>
              </w:rPr>
              <w:t>:</w:t>
            </w:r>
            <w:r>
              <w:t xml:space="preserve"> </w:t>
            </w:r>
          </w:p>
        </w:tc>
      </w:tr>
      <w:tr w:rsidR="00814AFA" w14:paraId="4F99B014" w14:textId="77777777" w:rsidTr="002104C8">
        <w:tc>
          <w:tcPr>
            <w:tcW w:w="9350" w:type="dxa"/>
            <w:shd w:val="clear" w:color="auto" w:fill="FFFFFF" w:themeFill="background1"/>
          </w:tcPr>
          <w:p w14:paraId="117AB3FC" w14:textId="77777777" w:rsidR="00814AFA" w:rsidRPr="00B85F4D" w:rsidRDefault="00814AFA" w:rsidP="002104C8">
            <w:pPr>
              <w:spacing w:line="276" w:lineRule="auto"/>
              <w:rPr>
                <w:rFonts w:ascii="Garamond" w:hAnsi="Garamond"/>
              </w:rPr>
            </w:pPr>
          </w:p>
          <w:p w14:paraId="2B578DD6" w14:textId="77777777" w:rsidR="00814AFA" w:rsidRDefault="00814AFA" w:rsidP="002104C8">
            <w:pPr>
              <w:spacing w:line="276" w:lineRule="auto"/>
              <w:rPr>
                <w:rFonts w:ascii="Garamond" w:hAnsi="Garamond"/>
              </w:rPr>
            </w:pPr>
          </w:p>
          <w:p w14:paraId="58E90290" w14:textId="77777777" w:rsidR="00814AFA" w:rsidRDefault="00814AFA" w:rsidP="002104C8">
            <w:pPr>
              <w:spacing w:line="276" w:lineRule="auto"/>
              <w:rPr>
                <w:rFonts w:ascii="Garamond" w:hAnsi="Garamond"/>
              </w:rPr>
            </w:pPr>
          </w:p>
          <w:p w14:paraId="7E143483" w14:textId="77777777" w:rsidR="00814AFA" w:rsidRDefault="00814AFA" w:rsidP="002104C8">
            <w:pPr>
              <w:spacing w:line="276" w:lineRule="auto"/>
              <w:rPr>
                <w:rFonts w:ascii="Garamond" w:hAnsi="Garamond"/>
              </w:rPr>
            </w:pPr>
          </w:p>
          <w:p w14:paraId="682F7C80" w14:textId="77777777" w:rsidR="00814AFA" w:rsidRDefault="00814AFA" w:rsidP="002104C8">
            <w:pPr>
              <w:spacing w:line="276" w:lineRule="auto"/>
              <w:rPr>
                <w:rFonts w:ascii="Garamond" w:hAnsi="Garamond"/>
              </w:rPr>
            </w:pPr>
          </w:p>
          <w:p w14:paraId="00C81E89" w14:textId="77777777" w:rsidR="00814AFA" w:rsidRDefault="00814AFA" w:rsidP="002104C8">
            <w:pPr>
              <w:spacing w:line="276" w:lineRule="auto"/>
              <w:rPr>
                <w:rFonts w:ascii="Garamond" w:hAnsi="Garamond"/>
              </w:rPr>
            </w:pPr>
          </w:p>
          <w:p w14:paraId="18480DB1" w14:textId="77777777" w:rsidR="00814AFA" w:rsidRDefault="00814AFA" w:rsidP="002104C8">
            <w:pPr>
              <w:spacing w:line="276" w:lineRule="auto"/>
              <w:rPr>
                <w:rFonts w:ascii="Garamond" w:hAnsi="Garamond"/>
              </w:rPr>
            </w:pPr>
          </w:p>
          <w:p w14:paraId="1F420151" w14:textId="77777777" w:rsidR="00814AFA" w:rsidRDefault="00814AFA" w:rsidP="002104C8">
            <w:pPr>
              <w:spacing w:line="276" w:lineRule="auto"/>
              <w:rPr>
                <w:rFonts w:ascii="Garamond" w:hAnsi="Garamond"/>
              </w:rPr>
            </w:pPr>
          </w:p>
          <w:p w14:paraId="42394061" w14:textId="77777777" w:rsidR="00814AFA" w:rsidRDefault="00814AFA" w:rsidP="002104C8">
            <w:pPr>
              <w:spacing w:line="276" w:lineRule="auto"/>
              <w:rPr>
                <w:rFonts w:ascii="Garamond" w:hAnsi="Garamond"/>
              </w:rPr>
            </w:pPr>
          </w:p>
          <w:p w14:paraId="2967910F" w14:textId="77777777" w:rsidR="00814AFA" w:rsidRDefault="00814AFA" w:rsidP="002104C8">
            <w:pPr>
              <w:spacing w:line="276" w:lineRule="auto"/>
              <w:rPr>
                <w:rFonts w:ascii="Garamond" w:hAnsi="Garamond"/>
              </w:rPr>
            </w:pPr>
          </w:p>
          <w:p w14:paraId="0534B715" w14:textId="77777777" w:rsidR="00814AFA" w:rsidRDefault="00814AFA" w:rsidP="002104C8">
            <w:pPr>
              <w:spacing w:line="276" w:lineRule="auto"/>
              <w:rPr>
                <w:rFonts w:ascii="Garamond" w:hAnsi="Garamond"/>
              </w:rPr>
            </w:pPr>
          </w:p>
          <w:p w14:paraId="526050CF" w14:textId="77777777" w:rsidR="00814AFA" w:rsidRDefault="00814AFA" w:rsidP="002104C8">
            <w:pPr>
              <w:spacing w:line="276" w:lineRule="auto"/>
              <w:rPr>
                <w:rFonts w:ascii="Garamond" w:hAnsi="Garamond"/>
              </w:rPr>
            </w:pPr>
          </w:p>
          <w:p w14:paraId="5408E72B" w14:textId="77777777" w:rsidR="00814AFA" w:rsidRDefault="00814AFA" w:rsidP="002104C8">
            <w:pPr>
              <w:spacing w:line="276" w:lineRule="auto"/>
              <w:rPr>
                <w:rFonts w:ascii="Garamond" w:hAnsi="Garamond"/>
              </w:rPr>
            </w:pPr>
          </w:p>
          <w:p w14:paraId="749951E2" w14:textId="77777777" w:rsidR="00814AFA" w:rsidRDefault="00814AFA" w:rsidP="002104C8">
            <w:pPr>
              <w:spacing w:line="276" w:lineRule="auto"/>
              <w:rPr>
                <w:rFonts w:ascii="Garamond" w:hAnsi="Garamond"/>
              </w:rPr>
            </w:pPr>
          </w:p>
          <w:p w14:paraId="38E72F35" w14:textId="77777777" w:rsidR="00814AFA" w:rsidRDefault="00814AFA" w:rsidP="002104C8">
            <w:pPr>
              <w:spacing w:line="276" w:lineRule="auto"/>
              <w:rPr>
                <w:rFonts w:ascii="Garamond" w:hAnsi="Garamond"/>
              </w:rPr>
            </w:pPr>
          </w:p>
          <w:p w14:paraId="180AD182" w14:textId="77777777" w:rsidR="00814AFA" w:rsidRDefault="00814AFA" w:rsidP="002104C8">
            <w:pPr>
              <w:spacing w:line="276" w:lineRule="auto"/>
              <w:rPr>
                <w:rFonts w:ascii="Garamond" w:hAnsi="Garamond"/>
              </w:rPr>
            </w:pPr>
          </w:p>
          <w:p w14:paraId="7214261D" w14:textId="77777777" w:rsidR="00814AFA" w:rsidRDefault="00814AFA" w:rsidP="002104C8">
            <w:pPr>
              <w:spacing w:line="276" w:lineRule="auto"/>
              <w:rPr>
                <w:rFonts w:ascii="Garamond" w:hAnsi="Garamond"/>
              </w:rPr>
            </w:pPr>
          </w:p>
          <w:p w14:paraId="0A072817" w14:textId="77777777" w:rsidR="00814AFA" w:rsidRPr="00600471" w:rsidRDefault="00814AFA" w:rsidP="002104C8">
            <w:pPr>
              <w:spacing w:line="276" w:lineRule="auto"/>
              <w:rPr>
                <w:rFonts w:ascii="Garamond" w:hAnsi="Garamond"/>
              </w:rPr>
            </w:pPr>
          </w:p>
        </w:tc>
      </w:tr>
    </w:tbl>
    <w:p w14:paraId="5604D22C" w14:textId="77777777" w:rsidR="00814AFA" w:rsidRDefault="00814AFA" w:rsidP="00814AFA">
      <w:pPr>
        <w:spacing w:line="276" w:lineRule="auto"/>
        <w:sectPr w:rsidR="00814AFA" w:rsidSect="003507A4">
          <w:footerReference w:type="default" r:id="rId3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shd w:val="clear" w:color="auto" w:fill="FFFFFF" w:themeFill="background1"/>
        <w:tblLook w:val="04A0" w:firstRow="1" w:lastRow="0" w:firstColumn="1" w:lastColumn="0" w:noHBand="0" w:noVBand="1"/>
      </w:tblPr>
      <w:tblGrid>
        <w:gridCol w:w="9350"/>
      </w:tblGrid>
      <w:tr w:rsidR="00814AFA" w14:paraId="197C6ED9" w14:textId="77777777" w:rsidTr="002104C8">
        <w:tc>
          <w:tcPr>
            <w:tcW w:w="9350" w:type="dxa"/>
            <w:shd w:val="clear" w:color="auto" w:fill="F2F2F2" w:themeFill="background1" w:themeFillShade="F2"/>
          </w:tcPr>
          <w:p w14:paraId="11FFB2D6" w14:textId="77777777" w:rsidR="00814AFA" w:rsidRDefault="00814AFA" w:rsidP="002104C8">
            <w:pPr>
              <w:spacing w:before="120" w:after="120" w:line="276" w:lineRule="auto"/>
            </w:pPr>
            <w:r w:rsidRPr="00C4538C">
              <w:rPr>
                <w:rFonts w:ascii="Gill Sans MT" w:hAnsi="Gill Sans MT"/>
                <w:b/>
              </w:rPr>
              <w:lastRenderedPageBreak/>
              <w:t>Rebuttal points</w:t>
            </w:r>
            <w:r w:rsidRPr="00CC5CDB">
              <w:rPr>
                <w:rFonts w:ascii="Gill Sans MT" w:hAnsi="Gill Sans MT"/>
                <w:b/>
              </w:rPr>
              <w:t>:</w:t>
            </w:r>
          </w:p>
        </w:tc>
      </w:tr>
      <w:tr w:rsidR="00814AFA" w14:paraId="220C2664" w14:textId="77777777" w:rsidTr="002104C8">
        <w:tc>
          <w:tcPr>
            <w:tcW w:w="9350" w:type="dxa"/>
            <w:shd w:val="clear" w:color="auto" w:fill="FFFFFF" w:themeFill="background1"/>
          </w:tcPr>
          <w:p w14:paraId="55B529A9" w14:textId="77777777" w:rsidR="00814AFA" w:rsidRDefault="00814AFA" w:rsidP="002104C8">
            <w:pPr>
              <w:spacing w:after="5280" w:line="276" w:lineRule="auto"/>
            </w:pPr>
          </w:p>
        </w:tc>
      </w:tr>
    </w:tbl>
    <w:p w14:paraId="472996AE" w14:textId="77777777" w:rsidR="00814AFA" w:rsidRDefault="00814AFA" w:rsidP="00814AFA">
      <w:pPr>
        <w:spacing w:line="276" w:lineRule="auto"/>
      </w:pPr>
    </w:p>
    <w:p w14:paraId="21866E93" w14:textId="77777777" w:rsidR="00814AFA" w:rsidRPr="00CC5CDB" w:rsidRDefault="00814AFA" w:rsidP="00814AFA">
      <w:pPr>
        <w:spacing w:line="276" w:lineRule="auto"/>
        <w:sectPr w:rsidR="00814AFA" w:rsidRPr="00CC5CDB" w:rsidSect="003507A4">
          <w:footerReference w:type="default" r:id="rId3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3D4CBD51" w14:textId="7F774FFB" w:rsidR="00814AFA" w:rsidRPr="00490821" w:rsidRDefault="00814AFA" w:rsidP="00814AFA">
      <w:pPr>
        <w:pStyle w:val="Heading"/>
        <w:spacing w:after="120" w:line="276" w:lineRule="auto"/>
        <w:rPr>
          <w:i/>
          <w:sz w:val="36"/>
        </w:rPr>
      </w:pPr>
      <w:r>
        <w:rPr>
          <w:i/>
          <w:sz w:val="36"/>
        </w:rPr>
        <w:lastRenderedPageBreak/>
        <w:t>Handout 10C:</w:t>
      </w:r>
    </w:p>
    <w:p w14:paraId="4407A3F1" w14:textId="77777777" w:rsidR="00814AFA" w:rsidRPr="009573CE" w:rsidRDefault="00814AFA" w:rsidP="00814AFA">
      <w:pPr>
        <w:pStyle w:val="Heading"/>
        <w:spacing w:line="276" w:lineRule="auto"/>
        <w:rPr>
          <w:rFonts w:eastAsiaTheme="minorHAnsi"/>
        </w:rPr>
      </w:pPr>
      <w:r>
        <w:t>Respondent Note-catcher</w:t>
      </w:r>
    </w:p>
    <w:p w14:paraId="74293462" w14:textId="77777777" w:rsidR="00814AFA" w:rsidRPr="009E4CF2" w:rsidRDefault="00814AFA" w:rsidP="00814AFA">
      <w:pPr>
        <w:spacing w:after="120" w:line="276" w:lineRule="auto"/>
        <w:rPr>
          <w:rFonts w:asciiTheme="minorHAnsi" w:hAnsiTheme="minorHAnsi"/>
        </w:rPr>
      </w:pPr>
      <w:r w:rsidRPr="009E4CF2">
        <w:rPr>
          <w:rFonts w:asciiTheme="minorHAnsi" w:hAnsiTheme="minorHAnsi"/>
        </w:rPr>
        <w:t>Outline an argument for the respondent using the established facts, constitutional provisions, and precedents. Predict what questions the justices/judges will ask. Take notes on the petitioner’s argument to help prepare your rebuttal.</w:t>
      </w:r>
    </w:p>
    <w:p w14:paraId="6BCB79A7" w14:textId="77777777" w:rsidR="00814AFA" w:rsidRPr="009E4CF2" w:rsidRDefault="00814AFA" w:rsidP="00814AFA">
      <w:pPr>
        <w:spacing w:after="120" w:line="276" w:lineRule="auto"/>
        <w:rPr>
          <w:rFonts w:asciiTheme="minorHAnsi" w:hAnsiTheme="minorHAnsi"/>
        </w:rPr>
      </w:pPr>
      <w:r w:rsidRPr="009E4CF2">
        <w:rPr>
          <w:rFonts w:asciiTheme="minorHAnsi" w:hAnsiTheme="minorHAnsi"/>
        </w:rPr>
        <w:t xml:space="preserve">In preparing your arguments, you should think about the following questions: </w:t>
      </w:r>
    </w:p>
    <w:p w14:paraId="7806E4CA" w14:textId="77777777" w:rsidR="00814AFA" w:rsidRPr="009E4CF2" w:rsidRDefault="00814AFA" w:rsidP="00814AFA">
      <w:pPr>
        <w:pStyle w:val="ListParagraph"/>
        <w:numPr>
          <w:ilvl w:val="2"/>
          <w:numId w:val="28"/>
        </w:numPr>
        <w:spacing w:after="120" w:line="276" w:lineRule="auto"/>
        <w:ind w:left="720" w:hanging="360"/>
        <w:rPr>
          <w:rFonts w:asciiTheme="minorHAnsi" w:hAnsiTheme="minorHAnsi"/>
        </w:rPr>
      </w:pPr>
      <w:r w:rsidRPr="009E4CF2">
        <w:rPr>
          <w:rFonts w:asciiTheme="minorHAnsi" w:hAnsiTheme="minorHAnsi"/>
        </w:rPr>
        <w:t>Why is the decision of the lower court right?</w:t>
      </w:r>
    </w:p>
    <w:p w14:paraId="3B841397"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What decision do you want? </w:t>
      </w:r>
    </w:p>
    <w:p w14:paraId="54F06B96"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What are the legal and policy arguments in favor of and against each side? (Anticipating the opposition can strengthen your argument.) </w:t>
      </w:r>
    </w:p>
    <w:p w14:paraId="265C2A44"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Which arguments are the most persuasive? Why? </w:t>
      </w:r>
    </w:p>
    <w:p w14:paraId="38CE4533" w14:textId="77777777" w:rsidR="00814AFA" w:rsidRPr="009E4CF2" w:rsidRDefault="00814AFA" w:rsidP="00814AFA">
      <w:pPr>
        <w:pStyle w:val="ListParagraph"/>
        <w:numPr>
          <w:ilvl w:val="2"/>
          <w:numId w:val="28"/>
        </w:numPr>
        <w:spacing w:line="276" w:lineRule="auto"/>
        <w:ind w:left="720" w:hanging="360"/>
        <w:rPr>
          <w:rFonts w:asciiTheme="minorHAnsi" w:hAnsiTheme="minorHAnsi"/>
        </w:rPr>
      </w:pPr>
      <w:r w:rsidRPr="009E4CF2">
        <w:rPr>
          <w:rFonts w:asciiTheme="minorHAnsi" w:hAnsiTheme="minorHAnsi"/>
        </w:rPr>
        <w:t xml:space="preserve">What are the precedents and how do they </w:t>
      </w:r>
      <w:r>
        <w:rPr>
          <w:rFonts w:asciiTheme="minorHAnsi" w:hAnsiTheme="minorHAnsi"/>
        </w:rPr>
        <w:t xml:space="preserve">apply to </w:t>
      </w:r>
      <w:r w:rsidRPr="009E4CF2">
        <w:rPr>
          <w:rFonts w:asciiTheme="minorHAnsi" w:hAnsiTheme="minorHAnsi"/>
        </w:rPr>
        <w:t xml:space="preserve">this case? </w:t>
      </w:r>
    </w:p>
    <w:p w14:paraId="5C418ED7" w14:textId="77777777" w:rsidR="00814AFA" w:rsidRDefault="00814AFA" w:rsidP="00814AFA">
      <w:pPr>
        <w:pStyle w:val="ListParagraph"/>
        <w:numPr>
          <w:ilvl w:val="2"/>
          <w:numId w:val="28"/>
        </w:numPr>
        <w:spacing w:after="240" w:line="276" w:lineRule="auto"/>
        <w:ind w:left="720" w:hanging="360"/>
        <w:rPr>
          <w:rFonts w:asciiTheme="minorHAnsi" w:hAnsiTheme="minorHAnsi"/>
        </w:rPr>
      </w:pPr>
      <w:r w:rsidRPr="009E4CF2">
        <w:rPr>
          <w:rFonts w:asciiTheme="minorHAnsi" w:hAnsiTheme="minorHAnsi"/>
        </w:rPr>
        <w:t xml:space="preserve">What might be the consequences of each possible decision? </w:t>
      </w:r>
    </w:p>
    <w:p w14:paraId="5A11BBB9" w14:textId="77777777" w:rsidR="00814AFA" w:rsidRDefault="00814AFA" w:rsidP="00814AFA">
      <w:pPr>
        <w:pStyle w:val="Default"/>
        <w:spacing w:after="120" w:line="276" w:lineRule="auto"/>
      </w:pPr>
      <w:r>
        <w:t xml:space="preserve">Prepare a 30-second opening statement to present before the justices begin their questioning. Your statement may be longer, but you are only guaranteed the first 30 seconds without interruption. </w:t>
      </w:r>
    </w:p>
    <w:tbl>
      <w:tblPr>
        <w:tblStyle w:val="TableGrid"/>
        <w:tblW w:w="0" w:type="auto"/>
        <w:shd w:val="clear" w:color="auto" w:fill="FFFFFF" w:themeFill="background1"/>
        <w:tblLook w:val="04A0" w:firstRow="1" w:lastRow="0" w:firstColumn="1" w:lastColumn="0" w:noHBand="0" w:noVBand="1"/>
      </w:tblPr>
      <w:tblGrid>
        <w:gridCol w:w="2875"/>
        <w:gridCol w:w="6475"/>
      </w:tblGrid>
      <w:tr w:rsidR="00814AFA" w14:paraId="0EE348EF" w14:textId="77777777" w:rsidTr="002104C8">
        <w:tc>
          <w:tcPr>
            <w:tcW w:w="2875" w:type="dxa"/>
            <w:shd w:val="clear" w:color="auto" w:fill="F2F2F2" w:themeFill="background1" w:themeFillShade="F2"/>
          </w:tcPr>
          <w:p w14:paraId="755B9E71" w14:textId="77777777" w:rsidR="00814AFA" w:rsidRPr="00CC5CDB" w:rsidRDefault="00814AFA" w:rsidP="002104C8">
            <w:pPr>
              <w:spacing w:before="120" w:after="120" w:line="276" w:lineRule="auto"/>
              <w:rPr>
                <w:rFonts w:ascii="Gill Sans MT" w:hAnsi="Gill Sans MT"/>
                <w:b/>
              </w:rPr>
            </w:pPr>
            <w:r w:rsidRPr="00CC5CDB">
              <w:rPr>
                <w:rFonts w:ascii="Gill Sans MT" w:hAnsi="Gill Sans MT"/>
                <w:b/>
              </w:rPr>
              <w:t>Case name:</w:t>
            </w:r>
          </w:p>
        </w:tc>
        <w:tc>
          <w:tcPr>
            <w:tcW w:w="6475" w:type="dxa"/>
            <w:shd w:val="clear" w:color="auto" w:fill="FFFFFF" w:themeFill="background1"/>
          </w:tcPr>
          <w:p w14:paraId="56DA4704" w14:textId="77777777" w:rsidR="00814AFA" w:rsidRPr="00B85F4D" w:rsidRDefault="00814AFA" w:rsidP="002104C8">
            <w:pPr>
              <w:spacing w:line="276" w:lineRule="auto"/>
              <w:rPr>
                <w:rFonts w:ascii="Garamond" w:hAnsi="Garamond"/>
              </w:rPr>
            </w:pPr>
          </w:p>
        </w:tc>
      </w:tr>
      <w:tr w:rsidR="00814AFA" w14:paraId="596D87DB" w14:textId="77777777" w:rsidTr="002104C8">
        <w:tc>
          <w:tcPr>
            <w:tcW w:w="2875" w:type="dxa"/>
            <w:shd w:val="clear" w:color="auto" w:fill="F2F2F2" w:themeFill="background1" w:themeFillShade="F2"/>
          </w:tcPr>
          <w:p w14:paraId="4071C28E" w14:textId="77777777" w:rsidR="00814AFA" w:rsidRPr="00CC5CDB" w:rsidRDefault="00814AFA" w:rsidP="002104C8">
            <w:pPr>
              <w:spacing w:before="120" w:after="120" w:line="276" w:lineRule="auto"/>
              <w:rPr>
                <w:rFonts w:ascii="Gill Sans MT" w:hAnsi="Gill Sans MT"/>
                <w:b/>
              </w:rPr>
            </w:pPr>
            <w:r>
              <w:rPr>
                <w:rFonts w:ascii="Gill Sans MT" w:hAnsi="Gill Sans MT"/>
                <w:b/>
              </w:rPr>
              <w:t>Respondent</w:t>
            </w:r>
            <w:r w:rsidRPr="00CC5CDB">
              <w:rPr>
                <w:rFonts w:ascii="Gill Sans MT" w:hAnsi="Gill Sans MT"/>
                <w:b/>
              </w:rPr>
              <w:t>:</w:t>
            </w:r>
          </w:p>
        </w:tc>
        <w:tc>
          <w:tcPr>
            <w:tcW w:w="6475" w:type="dxa"/>
            <w:shd w:val="clear" w:color="auto" w:fill="FFFFFF" w:themeFill="background1"/>
          </w:tcPr>
          <w:p w14:paraId="6741913C" w14:textId="77777777" w:rsidR="00814AFA" w:rsidRPr="00B85F4D" w:rsidRDefault="00814AFA" w:rsidP="002104C8">
            <w:pPr>
              <w:spacing w:line="276" w:lineRule="auto"/>
              <w:rPr>
                <w:rFonts w:ascii="Garamond" w:hAnsi="Garamond"/>
              </w:rPr>
            </w:pPr>
          </w:p>
        </w:tc>
      </w:tr>
      <w:tr w:rsidR="00814AFA" w14:paraId="291AA381" w14:textId="77777777" w:rsidTr="002104C8">
        <w:tc>
          <w:tcPr>
            <w:tcW w:w="2875" w:type="dxa"/>
            <w:shd w:val="clear" w:color="auto" w:fill="F2F2F2" w:themeFill="background1" w:themeFillShade="F2"/>
          </w:tcPr>
          <w:p w14:paraId="5A01CD53" w14:textId="77777777" w:rsidR="00814AFA" w:rsidRPr="00CC5CDB" w:rsidRDefault="00814AFA" w:rsidP="002104C8">
            <w:pPr>
              <w:spacing w:before="120" w:after="120" w:line="276" w:lineRule="auto"/>
              <w:rPr>
                <w:rFonts w:ascii="Gill Sans MT" w:hAnsi="Gill Sans MT"/>
                <w:b/>
              </w:rPr>
            </w:pPr>
            <w:r>
              <w:rPr>
                <w:rFonts w:ascii="Gill Sans MT" w:hAnsi="Gill Sans MT"/>
                <w:b/>
              </w:rPr>
              <w:t>Issue question:</w:t>
            </w:r>
          </w:p>
        </w:tc>
        <w:tc>
          <w:tcPr>
            <w:tcW w:w="6475" w:type="dxa"/>
            <w:shd w:val="clear" w:color="auto" w:fill="FFFFFF" w:themeFill="background1"/>
          </w:tcPr>
          <w:p w14:paraId="122ED128" w14:textId="77777777" w:rsidR="00814AFA" w:rsidRPr="00B85F4D" w:rsidRDefault="00814AFA" w:rsidP="002104C8">
            <w:pPr>
              <w:spacing w:line="276" w:lineRule="auto"/>
              <w:rPr>
                <w:rFonts w:ascii="Garamond" w:hAnsi="Garamond"/>
              </w:rPr>
            </w:pPr>
          </w:p>
        </w:tc>
      </w:tr>
      <w:tr w:rsidR="00814AFA" w14:paraId="481EB0E2" w14:textId="77777777" w:rsidTr="002104C8">
        <w:tc>
          <w:tcPr>
            <w:tcW w:w="9350" w:type="dxa"/>
            <w:gridSpan w:val="2"/>
            <w:shd w:val="clear" w:color="auto" w:fill="F2F2F2" w:themeFill="background1" w:themeFillShade="F2"/>
          </w:tcPr>
          <w:p w14:paraId="7DFF59A3" w14:textId="77777777" w:rsidR="00814AFA" w:rsidRDefault="00814AFA" w:rsidP="002104C8">
            <w:pPr>
              <w:spacing w:before="120" w:after="120" w:line="276" w:lineRule="auto"/>
              <w:rPr>
                <w:rFonts w:ascii="Gill Sans MT" w:hAnsi="Gill Sans MT"/>
              </w:rPr>
            </w:pPr>
            <w:r w:rsidRPr="00CC5CDB">
              <w:rPr>
                <w:rFonts w:ascii="Gill Sans MT" w:hAnsi="Gill Sans MT"/>
                <w:b/>
              </w:rPr>
              <w:t>Precedents that support your argument:</w:t>
            </w:r>
            <w:r>
              <w:rPr>
                <w:rFonts w:ascii="Gill Sans MT" w:hAnsi="Gill Sans MT"/>
              </w:rPr>
              <w:t xml:space="preserve"> </w:t>
            </w:r>
          </w:p>
        </w:tc>
      </w:tr>
      <w:tr w:rsidR="00814AFA" w14:paraId="1A97F605" w14:textId="77777777" w:rsidTr="002104C8">
        <w:trPr>
          <w:trHeight w:val="432"/>
        </w:trPr>
        <w:tc>
          <w:tcPr>
            <w:tcW w:w="9350" w:type="dxa"/>
            <w:gridSpan w:val="2"/>
            <w:shd w:val="clear" w:color="auto" w:fill="FFFFFF" w:themeFill="background1"/>
          </w:tcPr>
          <w:p w14:paraId="5C74B2E1" w14:textId="77777777" w:rsidR="00814AFA" w:rsidRPr="00B85F4D" w:rsidRDefault="00814AFA" w:rsidP="002104C8">
            <w:pPr>
              <w:spacing w:line="276" w:lineRule="auto"/>
              <w:rPr>
                <w:rFonts w:ascii="Garamond" w:hAnsi="Garamond"/>
              </w:rPr>
            </w:pPr>
          </w:p>
          <w:p w14:paraId="03FF4758" w14:textId="77777777" w:rsidR="00814AFA" w:rsidRDefault="00814AFA" w:rsidP="002104C8">
            <w:pPr>
              <w:spacing w:line="276" w:lineRule="auto"/>
              <w:rPr>
                <w:rFonts w:ascii="Garamond" w:hAnsi="Garamond"/>
              </w:rPr>
            </w:pPr>
          </w:p>
          <w:p w14:paraId="7360BA21" w14:textId="77777777" w:rsidR="00814AFA" w:rsidRDefault="00814AFA" w:rsidP="002104C8">
            <w:pPr>
              <w:spacing w:line="276" w:lineRule="auto"/>
              <w:rPr>
                <w:rFonts w:ascii="Garamond" w:hAnsi="Garamond"/>
              </w:rPr>
            </w:pPr>
          </w:p>
          <w:p w14:paraId="60D188E9" w14:textId="77777777" w:rsidR="00814AFA" w:rsidRDefault="00814AFA" w:rsidP="002104C8">
            <w:pPr>
              <w:spacing w:line="276" w:lineRule="auto"/>
              <w:rPr>
                <w:rFonts w:ascii="Garamond" w:hAnsi="Garamond"/>
              </w:rPr>
            </w:pPr>
          </w:p>
          <w:p w14:paraId="617E3579" w14:textId="77777777" w:rsidR="00814AFA" w:rsidRDefault="00814AFA" w:rsidP="002104C8">
            <w:pPr>
              <w:spacing w:line="276" w:lineRule="auto"/>
              <w:rPr>
                <w:rFonts w:ascii="Garamond" w:hAnsi="Garamond"/>
              </w:rPr>
            </w:pPr>
          </w:p>
          <w:p w14:paraId="41D65333" w14:textId="77777777" w:rsidR="00814AFA" w:rsidRDefault="00814AFA" w:rsidP="002104C8">
            <w:pPr>
              <w:spacing w:line="276" w:lineRule="auto"/>
              <w:rPr>
                <w:rFonts w:ascii="Garamond" w:hAnsi="Garamond"/>
              </w:rPr>
            </w:pPr>
          </w:p>
          <w:p w14:paraId="5642A91D" w14:textId="77777777" w:rsidR="00814AFA" w:rsidRDefault="00814AFA" w:rsidP="002104C8">
            <w:pPr>
              <w:spacing w:line="276" w:lineRule="auto"/>
              <w:rPr>
                <w:rFonts w:ascii="Garamond" w:hAnsi="Garamond"/>
              </w:rPr>
            </w:pPr>
          </w:p>
          <w:p w14:paraId="565E925A" w14:textId="77777777" w:rsidR="00814AFA" w:rsidRDefault="00814AFA" w:rsidP="002104C8">
            <w:pPr>
              <w:spacing w:line="276" w:lineRule="auto"/>
              <w:rPr>
                <w:rFonts w:ascii="Garamond" w:hAnsi="Garamond"/>
              </w:rPr>
            </w:pPr>
          </w:p>
          <w:p w14:paraId="05217837" w14:textId="77777777" w:rsidR="00814AFA" w:rsidRDefault="00814AFA" w:rsidP="002104C8">
            <w:pPr>
              <w:spacing w:line="276" w:lineRule="auto"/>
              <w:rPr>
                <w:rFonts w:ascii="Garamond" w:hAnsi="Garamond"/>
              </w:rPr>
            </w:pPr>
          </w:p>
          <w:p w14:paraId="700D9092" w14:textId="77777777" w:rsidR="00814AFA" w:rsidRDefault="00814AFA" w:rsidP="002104C8">
            <w:pPr>
              <w:spacing w:line="276" w:lineRule="auto"/>
              <w:rPr>
                <w:rFonts w:ascii="Garamond" w:hAnsi="Garamond"/>
              </w:rPr>
            </w:pPr>
          </w:p>
          <w:p w14:paraId="537032E4" w14:textId="77777777" w:rsidR="00814AFA" w:rsidRDefault="00814AFA" w:rsidP="002104C8">
            <w:pPr>
              <w:spacing w:line="276" w:lineRule="auto"/>
              <w:rPr>
                <w:rFonts w:ascii="Garamond" w:hAnsi="Garamond"/>
              </w:rPr>
            </w:pPr>
          </w:p>
          <w:p w14:paraId="125D266E" w14:textId="77777777" w:rsidR="00814AFA" w:rsidRDefault="00814AFA" w:rsidP="002104C8">
            <w:pPr>
              <w:spacing w:line="276" w:lineRule="auto"/>
              <w:rPr>
                <w:rFonts w:ascii="Gill Sans MT" w:hAnsi="Gill Sans MT"/>
              </w:rPr>
            </w:pPr>
          </w:p>
        </w:tc>
      </w:tr>
    </w:tbl>
    <w:p w14:paraId="52C5F029" w14:textId="77777777" w:rsidR="00814AFA" w:rsidRDefault="00814AFA" w:rsidP="00814AFA">
      <w:pPr>
        <w:spacing w:line="276" w:lineRule="auto"/>
      </w:pPr>
    </w:p>
    <w:p w14:paraId="0E9B46A4" w14:textId="77777777" w:rsidR="00814AFA" w:rsidRDefault="00814AFA" w:rsidP="00814AFA">
      <w:pPr>
        <w:spacing w:line="276" w:lineRule="auto"/>
        <w:sectPr w:rsidR="00814AFA" w:rsidSect="003507A4">
          <w:headerReference w:type="default" r:id="rId37"/>
          <w:footerReference w:type="default" r:id="rId3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9350"/>
      </w:tblGrid>
      <w:tr w:rsidR="00814AFA" w14:paraId="532EFD9B" w14:textId="77777777" w:rsidTr="002104C8">
        <w:tc>
          <w:tcPr>
            <w:tcW w:w="9350" w:type="dxa"/>
            <w:shd w:val="clear" w:color="auto" w:fill="F2F2F2" w:themeFill="background1" w:themeFillShade="F2"/>
          </w:tcPr>
          <w:p w14:paraId="75F1AAB6" w14:textId="77777777" w:rsidR="00814AFA" w:rsidRDefault="00814AFA" w:rsidP="002104C8">
            <w:pPr>
              <w:spacing w:before="120" w:after="120" w:line="276" w:lineRule="auto"/>
            </w:pPr>
            <w:r w:rsidRPr="00CC5CDB">
              <w:rPr>
                <w:rFonts w:ascii="Gill Sans MT" w:hAnsi="Gill Sans MT"/>
                <w:b/>
              </w:rPr>
              <w:lastRenderedPageBreak/>
              <w:t xml:space="preserve">Argument for </w:t>
            </w:r>
            <w:r>
              <w:rPr>
                <w:rFonts w:ascii="Gill Sans MT" w:hAnsi="Gill Sans MT"/>
                <w:b/>
              </w:rPr>
              <w:t>respondent</w:t>
            </w:r>
            <w:r w:rsidRPr="00CC5CDB">
              <w:rPr>
                <w:rFonts w:ascii="Gill Sans MT" w:hAnsi="Gill Sans MT"/>
                <w:b/>
              </w:rPr>
              <w:t>:</w:t>
            </w:r>
          </w:p>
        </w:tc>
      </w:tr>
      <w:tr w:rsidR="00814AFA" w14:paraId="381BF524" w14:textId="77777777" w:rsidTr="002104C8">
        <w:tc>
          <w:tcPr>
            <w:tcW w:w="9350" w:type="dxa"/>
            <w:shd w:val="clear" w:color="auto" w:fill="auto"/>
          </w:tcPr>
          <w:p w14:paraId="4CC3F5F4" w14:textId="77777777" w:rsidR="00814AFA" w:rsidRPr="00B85F4D" w:rsidRDefault="00814AFA" w:rsidP="002104C8">
            <w:pPr>
              <w:spacing w:line="276" w:lineRule="auto"/>
              <w:rPr>
                <w:rFonts w:ascii="Garamond" w:hAnsi="Garamond"/>
              </w:rPr>
            </w:pPr>
          </w:p>
          <w:p w14:paraId="14BF78E5" w14:textId="77777777" w:rsidR="00814AFA" w:rsidRDefault="00814AFA" w:rsidP="002104C8">
            <w:pPr>
              <w:spacing w:line="276" w:lineRule="auto"/>
              <w:rPr>
                <w:rFonts w:ascii="Garamond" w:hAnsi="Garamond"/>
              </w:rPr>
            </w:pPr>
          </w:p>
          <w:p w14:paraId="108DA836" w14:textId="77777777" w:rsidR="00814AFA" w:rsidRDefault="00814AFA" w:rsidP="002104C8">
            <w:pPr>
              <w:spacing w:line="276" w:lineRule="auto"/>
              <w:rPr>
                <w:rFonts w:ascii="Garamond" w:hAnsi="Garamond"/>
              </w:rPr>
            </w:pPr>
          </w:p>
          <w:p w14:paraId="257AC9E1" w14:textId="77777777" w:rsidR="00814AFA" w:rsidRDefault="00814AFA" w:rsidP="002104C8">
            <w:pPr>
              <w:spacing w:line="276" w:lineRule="auto"/>
              <w:rPr>
                <w:rFonts w:ascii="Garamond" w:hAnsi="Garamond"/>
              </w:rPr>
            </w:pPr>
          </w:p>
          <w:p w14:paraId="729F814B" w14:textId="77777777" w:rsidR="00814AFA" w:rsidRDefault="00814AFA" w:rsidP="002104C8">
            <w:pPr>
              <w:spacing w:line="276" w:lineRule="auto"/>
              <w:rPr>
                <w:rFonts w:ascii="Garamond" w:hAnsi="Garamond"/>
              </w:rPr>
            </w:pPr>
          </w:p>
          <w:p w14:paraId="6C30222A" w14:textId="77777777" w:rsidR="00814AFA" w:rsidRDefault="00814AFA" w:rsidP="002104C8">
            <w:pPr>
              <w:spacing w:line="276" w:lineRule="auto"/>
              <w:rPr>
                <w:rFonts w:ascii="Garamond" w:hAnsi="Garamond"/>
              </w:rPr>
            </w:pPr>
          </w:p>
          <w:p w14:paraId="0D9B9248" w14:textId="77777777" w:rsidR="00814AFA" w:rsidRDefault="00814AFA" w:rsidP="002104C8">
            <w:pPr>
              <w:spacing w:line="276" w:lineRule="auto"/>
              <w:rPr>
                <w:rFonts w:ascii="Garamond" w:hAnsi="Garamond"/>
              </w:rPr>
            </w:pPr>
          </w:p>
          <w:p w14:paraId="244792B9" w14:textId="77777777" w:rsidR="00814AFA" w:rsidRDefault="00814AFA" w:rsidP="002104C8">
            <w:pPr>
              <w:spacing w:line="276" w:lineRule="auto"/>
              <w:rPr>
                <w:rFonts w:ascii="Garamond" w:hAnsi="Garamond"/>
              </w:rPr>
            </w:pPr>
          </w:p>
          <w:p w14:paraId="68D49062" w14:textId="77777777" w:rsidR="00814AFA" w:rsidRDefault="00814AFA" w:rsidP="002104C8">
            <w:pPr>
              <w:spacing w:line="276" w:lineRule="auto"/>
              <w:rPr>
                <w:rFonts w:ascii="Garamond" w:hAnsi="Garamond"/>
              </w:rPr>
            </w:pPr>
          </w:p>
          <w:p w14:paraId="3DB3DCE3" w14:textId="77777777" w:rsidR="00814AFA" w:rsidRDefault="00814AFA" w:rsidP="002104C8">
            <w:pPr>
              <w:spacing w:line="276" w:lineRule="auto"/>
              <w:rPr>
                <w:rFonts w:ascii="Garamond" w:hAnsi="Garamond"/>
              </w:rPr>
            </w:pPr>
          </w:p>
          <w:p w14:paraId="382DCFC6" w14:textId="77777777" w:rsidR="00814AFA" w:rsidRDefault="00814AFA" w:rsidP="002104C8">
            <w:pPr>
              <w:spacing w:line="276" w:lineRule="auto"/>
              <w:rPr>
                <w:rFonts w:ascii="Garamond" w:hAnsi="Garamond"/>
              </w:rPr>
            </w:pPr>
          </w:p>
          <w:p w14:paraId="5088BA91" w14:textId="77777777" w:rsidR="00814AFA" w:rsidRDefault="00814AFA" w:rsidP="002104C8">
            <w:pPr>
              <w:spacing w:line="276" w:lineRule="auto"/>
              <w:rPr>
                <w:rFonts w:ascii="Garamond" w:hAnsi="Garamond"/>
              </w:rPr>
            </w:pPr>
          </w:p>
          <w:p w14:paraId="286A2C23" w14:textId="77777777" w:rsidR="00814AFA" w:rsidRDefault="00814AFA" w:rsidP="002104C8">
            <w:pPr>
              <w:spacing w:line="276" w:lineRule="auto"/>
              <w:rPr>
                <w:rFonts w:ascii="Garamond" w:hAnsi="Garamond"/>
              </w:rPr>
            </w:pPr>
          </w:p>
          <w:p w14:paraId="0C2BFDEE" w14:textId="77777777" w:rsidR="00814AFA" w:rsidRDefault="00814AFA" w:rsidP="002104C8">
            <w:pPr>
              <w:spacing w:line="276" w:lineRule="auto"/>
              <w:rPr>
                <w:rFonts w:ascii="Garamond" w:hAnsi="Garamond"/>
              </w:rPr>
            </w:pPr>
          </w:p>
          <w:p w14:paraId="0EB94451" w14:textId="77777777" w:rsidR="00814AFA" w:rsidRDefault="00814AFA" w:rsidP="002104C8">
            <w:pPr>
              <w:spacing w:line="276" w:lineRule="auto"/>
              <w:rPr>
                <w:rFonts w:ascii="Garamond" w:hAnsi="Garamond"/>
              </w:rPr>
            </w:pPr>
          </w:p>
          <w:p w14:paraId="747E9B62" w14:textId="77777777" w:rsidR="00814AFA" w:rsidRDefault="00814AFA" w:rsidP="002104C8">
            <w:pPr>
              <w:spacing w:after="120" w:line="276" w:lineRule="auto"/>
            </w:pPr>
          </w:p>
        </w:tc>
      </w:tr>
      <w:tr w:rsidR="00814AFA" w14:paraId="1F2A1677" w14:textId="77777777" w:rsidTr="002104C8">
        <w:tc>
          <w:tcPr>
            <w:tcW w:w="9350" w:type="dxa"/>
            <w:shd w:val="clear" w:color="auto" w:fill="F2F2F2" w:themeFill="background1" w:themeFillShade="F2"/>
          </w:tcPr>
          <w:p w14:paraId="23982758" w14:textId="77777777" w:rsidR="00814AFA" w:rsidRDefault="00814AFA" w:rsidP="002104C8">
            <w:pPr>
              <w:spacing w:before="120" w:after="120" w:line="276" w:lineRule="auto"/>
            </w:pPr>
            <w:r>
              <w:rPr>
                <w:rFonts w:ascii="Gill Sans MT" w:hAnsi="Gill Sans MT"/>
                <w:b/>
              </w:rPr>
              <w:t>Opening statement:</w:t>
            </w:r>
          </w:p>
        </w:tc>
      </w:tr>
      <w:tr w:rsidR="00814AFA" w14:paraId="238CEF88" w14:textId="77777777" w:rsidTr="002104C8">
        <w:tc>
          <w:tcPr>
            <w:tcW w:w="9350" w:type="dxa"/>
            <w:shd w:val="clear" w:color="auto" w:fill="auto"/>
          </w:tcPr>
          <w:p w14:paraId="2CAC8F40" w14:textId="77777777" w:rsidR="00814AFA" w:rsidRDefault="00814AFA" w:rsidP="002104C8">
            <w:pPr>
              <w:spacing w:before="120" w:after="120" w:line="276" w:lineRule="auto"/>
              <w:rPr>
                <w:rFonts w:ascii="Gill Sans MT" w:hAnsi="Gill Sans MT"/>
                <w:color w:val="808080" w:themeColor="background1" w:themeShade="80"/>
              </w:rPr>
            </w:pPr>
            <w:r w:rsidRPr="00DB36B2">
              <w:rPr>
                <w:rFonts w:ascii="Gill Sans MT" w:hAnsi="Gill Sans MT"/>
                <w:color w:val="808080" w:themeColor="background1" w:themeShade="80"/>
              </w:rPr>
              <w:t>Mr./Ms. Chief Justice and may it please the court. My name is ________ and I represent ___________________ in this case.</w:t>
            </w:r>
          </w:p>
          <w:p w14:paraId="730050AE" w14:textId="77777777" w:rsidR="00814AFA" w:rsidRPr="00B85F4D" w:rsidRDefault="00814AFA" w:rsidP="002104C8">
            <w:pPr>
              <w:spacing w:line="276" w:lineRule="auto"/>
              <w:rPr>
                <w:rFonts w:ascii="Garamond" w:hAnsi="Garamond"/>
              </w:rPr>
            </w:pPr>
          </w:p>
          <w:p w14:paraId="6E241985" w14:textId="77777777" w:rsidR="00814AFA" w:rsidRDefault="00814AFA" w:rsidP="002104C8">
            <w:pPr>
              <w:spacing w:line="276" w:lineRule="auto"/>
              <w:rPr>
                <w:rFonts w:ascii="Garamond" w:hAnsi="Garamond"/>
              </w:rPr>
            </w:pPr>
          </w:p>
          <w:p w14:paraId="79F3FC53" w14:textId="77777777" w:rsidR="00814AFA" w:rsidRDefault="00814AFA" w:rsidP="002104C8">
            <w:pPr>
              <w:spacing w:line="276" w:lineRule="auto"/>
              <w:rPr>
                <w:rFonts w:ascii="Garamond" w:hAnsi="Garamond"/>
              </w:rPr>
            </w:pPr>
          </w:p>
          <w:p w14:paraId="2023E37B" w14:textId="77777777" w:rsidR="00814AFA" w:rsidRDefault="00814AFA" w:rsidP="002104C8">
            <w:pPr>
              <w:spacing w:line="276" w:lineRule="auto"/>
              <w:rPr>
                <w:rFonts w:ascii="Garamond" w:hAnsi="Garamond"/>
              </w:rPr>
            </w:pPr>
          </w:p>
          <w:p w14:paraId="1BDAABBE" w14:textId="77777777" w:rsidR="00814AFA" w:rsidRDefault="00814AFA" w:rsidP="002104C8">
            <w:pPr>
              <w:spacing w:line="276" w:lineRule="auto"/>
              <w:rPr>
                <w:rFonts w:ascii="Garamond" w:hAnsi="Garamond"/>
              </w:rPr>
            </w:pPr>
          </w:p>
          <w:p w14:paraId="2EFB6B7F" w14:textId="77777777" w:rsidR="00814AFA" w:rsidRDefault="00814AFA" w:rsidP="002104C8">
            <w:pPr>
              <w:spacing w:line="276" w:lineRule="auto"/>
              <w:rPr>
                <w:rFonts w:ascii="Garamond" w:hAnsi="Garamond"/>
              </w:rPr>
            </w:pPr>
          </w:p>
          <w:p w14:paraId="7E57A7F2" w14:textId="77777777" w:rsidR="00814AFA" w:rsidRDefault="00814AFA" w:rsidP="002104C8">
            <w:pPr>
              <w:spacing w:line="276" w:lineRule="auto"/>
              <w:rPr>
                <w:rFonts w:ascii="Garamond" w:hAnsi="Garamond"/>
              </w:rPr>
            </w:pPr>
          </w:p>
          <w:p w14:paraId="03D2F3B1" w14:textId="77777777" w:rsidR="00814AFA" w:rsidRDefault="00814AFA" w:rsidP="002104C8">
            <w:pPr>
              <w:spacing w:line="276" w:lineRule="auto"/>
              <w:rPr>
                <w:rFonts w:ascii="Garamond" w:hAnsi="Garamond"/>
              </w:rPr>
            </w:pPr>
          </w:p>
          <w:p w14:paraId="4EDB7BAE" w14:textId="77777777" w:rsidR="00814AFA" w:rsidRDefault="00814AFA" w:rsidP="002104C8">
            <w:pPr>
              <w:spacing w:line="276" w:lineRule="auto"/>
              <w:rPr>
                <w:rFonts w:ascii="Garamond" w:hAnsi="Garamond"/>
              </w:rPr>
            </w:pPr>
          </w:p>
          <w:p w14:paraId="5524ACC2" w14:textId="77777777" w:rsidR="00814AFA" w:rsidRDefault="00814AFA" w:rsidP="002104C8">
            <w:pPr>
              <w:spacing w:line="276" w:lineRule="auto"/>
              <w:rPr>
                <w:rFonts w:ascii="Garamond" w:hAnsi="Garamond"/>
              </w:rPr>
            </w:pPr>
          </w:p>
          <w:p w14:paraId="7B04738D" w14:textId="77777777" w:rsidR="00814AFA" w:rsidRDefault="00814AFA" w:rsidP="002104C8">
            <w:pPr>
              <w:spacing w:line="276" w:lineRule="auto"/>
              <w:rPr>
                <w:rFonts w:ascii="Garamond" w:hAnsi="Garamond"/>
              </w:rPr>
            </w:pPr>
          </w:p>
          <w:p w14:paraId="74D1E9B2" w14:textId="77777777" w:rsidR="00814AFA" w:rsidRDefault="00814AFA" w:rsidP="002104C8">
            <w:pPr>
              <w:spacing w:line="276" w:lineRule="auto"/>
              <w:rPr>
                <w:rFonts w:ascii="Garamond" w:hAnsi="Garamond"/>
              </w:rPr>
            </w:pPr>
          </w:p>
          <w:p w14:paraId="33FF4D12" w14:textId="77777777" w:rsidR="00814AFA" w:rsidRDefault="00814AFA" w:rsidP="002104C8">
            <w:pPr>
              <w:spacing w:line="276" w:lineRule="auto"/>
              <w:rPr>
                <w:rFonts w:ascii="Garamond" w:hAnsi="Garamond"/>
              </w:rPr>
            </w:pPr>
          </w:p>
          <w:p w14:paraId="643C8BAC" w14:textId="77777777" w:rsidR="00814AFA" w:rsidRDefault="00814AFA" w:rsidP="002104C8">
            <w:pPr>
              <w:spacing w:line="276" w:lineRule="auto"/>
              <w:rPr>
                <w:rFonts w:ascii="Garamond" w:hAnsi="Garamond"/>
              </w:rPr>
            </w:pPr>
          </w:p>
          <w:p w14:paraId="01C7210D" w14:textId="77777777" w:rsidR="00814AFA" w:rsidRDefault="00814AFA" w:rsidP="002104C8">
            <w:pPr>
              <w:spacing w:line="276" w:lineRule="auto"/>
              <w:rPr>
                <w:rFonts w:ascii="Garamond" w:hAnsi="Garamond"/>
              </w:rPr>
            </w:pPr>
          </w:p>
          <w:p w14:paraId="4F4BA1D9" w14:textId="77777777" w:rsidR="00814AFA" w:rsidRDefault="00814AFA" w:rsidP="002104C8">
            <w:pPr>
              <w:spacing w:before="120" w:after="120" w:line="276" w:lineRule="auto"/>
            </w:pPr>
          </w:p>
        </w:tc>
      </w:tr>
    </w:tbl>
    <w:p w14:paraId="70CDFBE3" w14:textId="77777777" w:rsidR="00814AFA" w:rsidRDefault="00814AFA" w:rsidP="00814AFA">
      <w:pPr>
        <w:spacing w:line="276" w:lineRule="auto"/>
        <w:sectPr w:rsidR="00814AFA" w:rsidSect="003507A4">
          <w:headerReference w:type="default" r:id="rId39"/>
          <w:footerReference w:type="default" r:id="rId4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r>
        <w:t xml:space="preserve"> </w:t>
      </w:r>
    </w:p>
    <w:tbl>
      <w:tblPr>
        <w:tblStyle w:val="TableGrid"/>
        <w:tblW w:w="0" w:type="auto"/>
        <w:shd w:val="clear" w:color="auto" w:fill="FFFFFF" w:themeFill="background1"/>
        <w:tblLook w:val="04A0" w:firstRow="1" w:lastRow="0" w:firstColumn="1" w:lastColumn="0" w:noHBand="0" w:noVBand="1"/>
      </w:tblPr>
      <w:tblGrid>
        <w:gridCol w:w="9350"/>
      </w:tblGrid>
      <w:tr w:rsidR="00814AFA" w14:paraId="5ABFE833" w14:textId="77777777" w:rsidTr="002104C8">
        <w:tc>
          <w:tcPr>
            <w:tcW w:w="9350" w:type="dxa"/>
            <w:shd w:val="clear" w:color="auto" w:fill="F2F2F2" w:themeFill="background1" w:themeFillShade="F2"/>
          </w:tcPr>
          <w:p w14:paraId="2945183F" w14:textId="77777777" w:rsidR="00814AFA" w:rsidRDefault="00814AFA" w:rsidP="002104C8">
            <w:pPr>
              <w:spacing w:before="120" w:after="120" w:line="276" w:lineRule="auto"/>
            </w:pPr>
            <w:r>
              <w:rPr>
                <w:rFonts w:ascii="Gill Sans MT" w:hAnsi="Gill Sans MT"/>
                <w:b/>
              </w:rPr>
              <w:lastRenderedPageBreak/>
              <w:t>Possible questions from justices</w:t>
            </w:r>
            <w:r w:rsidRPr="00CC5CDB">
              <w:rPr>
                <w:rFonts w:ascii="Gill Sans MT" w:hAnsi="Gill Sans MT"/>
                <w:b/>
              </w:rPr>
              <w:t>:</w:t>
            </w:r>
          </w:p>
        </w:tc>
      </w:tr>
      <w:tr w:rsidR="00814AFA" w14:paraId="108284E5" w14:textId="77777777" w:rsidTr="002104C8">
        <w:tc>
          <w:tcPr>
            <w:tcW w:w="9350" w:type="dxa"/>
            <w:shd w:val="clear" w:color="auto" w:fill="FFFFFF" w:themeFill="background1"/>
          </w:tcPr>
          <w:p w14:paraId="0F3BD907" w14:textId="77777777" w:rsidR="00814AFA" w:rsidRPr="00B85F4D" w:rsidRDefault="00814AFA" w:rsidP="002104C8">
            <w:pPr>
              <w:spacing w:line="276" w:lineRule="auto"/>
              <w:rPr>
                <w:rFonts w:ascii="Garamond" w:hAnsi="Garamond"/>
              </w:rPr>
            </w:pPr>
          </w:p>
          <w:p w14:paraId="0601959F" w14:textId="77777777" w:rsidR="00814AFA" w:rsidRDefault="00814AFA" w:rsidP="002104C8">
            <w:pPr>
              <w:spacing w:line="276" w:lineRule="auto"/>
              <w:rPr>
                <w:rFonts w:ascii="Garamond" w:hAnsi="Garamond"/>
              </w:rPr>
            </w:pPr>
          </w:p>
          <w:p w14:paraId="05D5B175" w14:textId="77777777" w:rsidR="00814AFA" w:rsidRDefault="00814AFA" w:rsidP="002104C8">
            <w:pPr>
              <w:spacing w:line="276" w:lineRule="auto"/>
              <w:rPr>
                <w:rFonts w:ascii="Garamond" w:hAnsi="Garamond"/>
              </w:rPr>
            </w:pPr>
          </w:p>
          <w:p w14:paraId="72058DEC" w14:textId="77777777" w:rsidR="00814AFA" w:rsidRDefault="00814AFA" w:rsidP="002104C8">
            <w:pPr>
              <w:spacing w:line="276" w:lineRule="auto"/>
              <w:rPr>
                <w:rFonts w:ascii="Garamond" w:hAnsi="Garamond"/>
              </w:rPr>
            </w:pPr>
          </w:p>
          <w:p w14:paraId="5A228E52" w14:textId="77777777" w:rsidR="00814AFA" w:rsidRDefault="00814AFA" w:rsidP="002104C8">
            <w:pPr>
              <w:spacing w:line="276" w:lineRule="auto"/>
              <w:rPr>
                <w:rFonts w:ascii="Garamond" w:hAnsi="Garamond"/>
              </w:rPr>
            </w:pPr>
          </w:p>
          <w:p w14:paraId="7ABAB5BB" w14:textId="77777777" w:rsidR="00814AFA" w:rsidRDefault="00814AFA" w:rsidP="002104C8">
            <w:pPr>
              <w:spacing w:line="276" w:lineRule="auto"/>
              <w:rPr>
                <w:rFonts w:ascii="Garamond" w:hAnsi="Garamond"/>
              </w:rPr>
            </w:pPr>
          </w:p>
          <w:p w14:paraId="67DAADE2" w14:textId="77777777" w:rsidR="00814AFA" w:rsidRDefault="00814AFA" w:rsidP="002104C8">
            <w:pPr>
              <w:spacing w:line="276" w:lineRule="auto"/>
              <w:rPr>
                <w:rFonts w:ascii="Garamond" w:hAnsi="Garamond"/>
              </w:rPr>
            </w:pPr>
          </w:p>
          <w:p w14:paraId="4B4DA71E" w14:textId="77777777" w:rsidR="00814AFA" w:rsidRDefault="00814AFA" w:rsidP="002104C8">
            <w:pPr>
              <w:spacing w:line="276" w:lineRule="auto"/>
              <w:rPr>
                <w:rFonts w:ascii="Garamond" w:hAnsi="Garamond"/>
              </w:rPr>
            </w:pPr>
          </w:p>
          <w:p w14:paraId="7D1118F0" w14:textId="77777777" w:rsidR="00814AFA" w:rsidRDefault="00814AFA" w:rsidP="002104C8">
            <w:pPr>
              <w:spacing w:line="276" w:lineRule="auto"/>
              <w:rPr>
                <w:rFonts w:ascii="Garamond" w:hAnsi="Garamond"/>
              </w:rPr>
            </w:pPr>
          </w:p>
          <w:p w14:paraId="13F6B6BC" w14:textId="77777777" w:rsidR="00814AFA" w:rsidRDefault="00814AFA" w:rsidP="002104C8">
            <w:pPr>
              <w:spacing w:line="276" w:lineRule="auto"/>
              <w:rPr>
                <w:rFonts w:ascii="Garamond" w:hAnsi="Garamond"/>
              </w:rPr>
            </w:pPr>
          </w:p>
          <w:p w14:paraId="7ACD1466" w14:textId="77777777" w:rsidR="00814AFA" w:rsidRDefault="00814AFA" w:rsidP="002104C8">
            <w:pPr>
              <w:spacing w:line="276" w:lineRule="auto"/>
              <w:rPr>
                <w:rFonts w:ascii="Garamond" w:hAnsi="Garamond"/>
              </w:rPr>
            </w:pPr>
          </w:p>
          <w:p w14:paraId="28947F8C" w14:textId="77777777" w:rsidR="00814AFA" w:rsidRDefault="00814AFA" w:rsidP="002104C8">
            <w:pPr>
              <w:spacing w:line="276" w:lineRule="auto"/>
              <w:rPr>
                <w:rFonts w:ascii="Garamond" w:hAnsi="Garamond"/>
              </w:rPr>
            </w:pPr>
          </w:p>
          <w:p w14:paraId="63EDE650" w14:textId="77777777" w:rsidR="00814AFA" w:rsidRDefault="00814AFA" w:rsidP="002104C8">
            <w:pPr>
              <w:spacing w:line="276" w:lineRule="auto"/>
              <w:rPr>
                <w:rFonts w:ascii="Garamond" w:hAnsi="Garamond"/>
              </w:rPr>
            </w:pPr>
          </w:p>
          <w:p w14:paraId="38A97DB4" w14:textId="77777777" w:rsidR="00814AFA" w:rsidRDefault="00814AFA" w:rsidP="002104C8">
            <w:pPr>
              <w:spacing w:line="276" w:lineRule="auto"/>
              <w:rPr>
                <w:rFonts w:ascii="Garamond" w:hAnsi="Garamond"/>
              </w:rPr>
            </w:pPr>
          </w:p>
          <w:p w14:paraId="594838C8" w14:textId="77777777" w:rsidR="00814AFA" w:rsidRDefault="00814AFA" w:rsidP="002104C8">
            <w:pPr>
              <w:spacing w:line="276" w:lineRule="auto"/>
              <w:rPr>
                <w:rFonts w:ascii="Garamond" w:hAnsi="Garamond"/>
              </w:rPr>
            </w:pPr>
          </w:p>
          <w:p w14:paraId="42B73B0E" w14:textId="77777777" w:rsidR="00814AFA" w:rsidRDefault="00814AFA" w:rsidP="002104C8">
            <w:pPr>
              <w:spacing w:line="276" w:lineRule="auto"/>
              <w:rPr>
                <w:rFonts w:ascii="Garamond" w:hAnsi="Garamond"/>
              </w:rPr>
            </w:pPr>
          </w:p>
          <w:p w14:paraId="0A615F3B" w14:textId="77777777" w:rsidR="00814AFA" w:rsidRDefault="00814AFA" w:rsidP="002104C8">
            <w:pPr>
              <w:spacing w:line="276" w:lineRule="auto"/>
              <w:rPr>
                <w:rFonts w:ascii="Garamond" w:hAnsi="Garamond"/>
              </w:rPr>
            </w:pPr>
          </w:p>
          <w:p w14:paraId="548F176D" w14:textId="77777777" w:rsidR="00814AFA" w:rsidRPr="00600471" w:rsidRDefault="00814AFA" w:rsidP="002104C8">
            <w:pPr>
              <w:spacing w:line="276" w:lineRule="auto"/>
              <w:rPr>
                <w:rFonts w:ascii="Garamond" w:hAnsi="Garamond"/>
              </w:rPr>
            </w:pPr>
          </w:p>
        </w:tc>
      </w:tr>
      <w:tr w:rsidR="00814AFA" w14:paraId="45BD52E7" w14:textId="77777777" w:rsidTr="002104C8">
        <w:tc>
          <w:tcPr>
            <w:tcW w:w="9350" w:type="dxa"/>
            <w:shd w:val="clear" w:color="auto" w:fill="F2F2F2" w:themeFill="background1" w:themeFillShade="F2"/>
          </w:tcPr>
          <w:p w14:paraId="7A3105ED" w14:textId="77777777" w:rsidR="00814AFA" w:rsidRDefault="00814AFA" w:rsidP="002104C8">
            <w:pPr>
              <w:spacing w:before="120" w:after="120" w:line="276" w:lineRule="auto"/>
            </w:pPr>
            <w:r>
              <w:rPr>
                <w:rFonts w:ascii="Gill Sans MT" w:hAnsi="Gill Sans MT"/>
                <w:b/>
              </w:rPr>
              <w:t>Petitioner argument notes</w:t>
            </w:r>
            <w:r w:rsidRPr="00CC5CDB">
              <w:rPr>
                <w:rFonts w:ascii="Gill Sans MT" w:hAnsi="Gill Sans MT"/>
                <w:b/>
              </w:rPr>
              <w:t>:</w:t>
            </w:r>
            <w:r>
              <w:t xml:space="preserve"> </w:t>
            </w:r>
          </w:p>
        </w:tc>
      </w:tr>
      <w:tr w:rsidR="00814AFA" w14:paraId="12D94BA8" w14:textId="77777777" w:rsidTr="002104C8">
        <w:tc>
          <w:tcPr>
            <w:tcW w:w="9350" w:type="dxa"/>
            <w:shd w:val="clear" w:color="auto" w:fill="FFFFFF" w:themeFill="background1"/>
          </w:tcPr>
          <w:p w14:paraId="0B2240DD" w14:textId="77777777" w:rsidR="00814AFA" w:rsidRPr="00B85F4D" w:rsidRDefault="00814AFA" w:rsidP="002104C8">
            <w:pPr>
              <w:spacing w:line="276" w:lineRule="auto"/>
              <w:rPr>
                <w:rFonts w:ascii="Garamond" w:hAnsi="Garamond"/>
              </w:rPr>
            </w:pPr>
          </w:p>
          <w:p w14:paraId="3C1F02B3" w14:textId="77777777" w:rsidR="00814AFA" w:rsidRDefault="00814AFA" w:rsidP="002104C8">
            <w:pPr>
              <w:spacing w:line="276" w:lineRule="auto"/>
              <w:rPr>
                <w:rFonts w:ascii="Garamond" w:hAnsi="Garamond"/>
              </w:rPr>
            </w:pPr>
          </w:p>
          <w:p w14:paraId="0CB77182" w14:textId="77777777" w:rsidR="00814AFA" w:rsidRDefault="00814AFA" w:rsidP="002104C8">
            <w:pPr>
              <w:spacing w:line="276" w:lineRule="auto"/>
              <w:rPr>
                <w:rFonts w:ascii="Garamond" w:hAnsi="Garamond"/>
              </w:rPr>
            </w:pPr>
          </w:p>
          <w:p w14:paraId="748A51F4" w14:textId="77777777" w:rsidR="00814AFA" w:rsidRDefault="00814AFA" w:rsidP="002104C8">
            <w:pPr>
              <w:spacing w:line="276" w:lineRule="auto"/>
              <w:rPr>
                <w:rFonts w:ascii="Garamond" w:hAnsi="Garamond"/>
              </w:rPr>
            </w:pPr>
          </w:p>
          <w:p w14:paraId="7976F3A6" w14:textId="77777777" w:rsidR="00814AFA" w:rsidRDefault="00814AFA" w:rsidP="002104C8">
            <w:pPr>
              <w:spacing w:line="276" w:lineRule="auto"/>
              <w:rPr>
                <w:rFonts w:ascii="Garamond" w:hAnsi="Garamond"/>
              </w:rPr>
            </w:pPr>
          </w:p>
          <w:p w14:paraId="636E2ACD" w14:textId="77777777" w:rsidR="00814AFA" w:rsidRDefault="00814AFA" w:rsidP="002104C8">
            <w:pPr>
              <w:spacing w:line="276" w:lineRule="auto"/>
              <w:rPr>
                <w:rFonts w:ascii="Garamond" w:hAnsi="Garamond"/>
              </w:rPr>
            </w:pPr>
          </w:p>
          <w:p w14:paraId="146CF249" w14:textId="77777777" w:rsidR="00814AFA" w:rsidRDefault="00814AFA" w:rsidP="002104C8">
            <w:pPr>
              <w:spacing w:line="276" w:lineRule="auto"/>
              <w:rPr>
                <w:rFonts w:ascii="Garamond" w:hAnsi="Garamond"/>
              </w:rPr>
            </w:pPr>
          </w:p>
          <w:p w14:paraId="32979F01" w14:textId="77777777" w:rsidR="00814AFA" w:rsidRDefault="00814AFA" w:rsidP="002104C8">
            <w:pPr>
              <w:spacing w:line="276" w:lineRule="auto"/>
              <w:rPr>
                <w:rFonts w:ascii="Garamond" w:hAnsi="Garamond"/>
              </w:rPr>
            </w:pPr>
          </w:p>
          <w:p w14:paraId="7DBBC3F3" w14:textId="77777777" w:rsidR="00814AFA" w:rsidRDefault="00814AFA" w:rsidP="002104C8">
            <w:pPr>
              <w:spacing w:line="276" w:lineRule="auto"/>
              <w:rPr>
                <w:rFonts w:ascii="Garamond" w:hAnsi="Garamond"/>
              </w:rPr>
            </w:pPr>
          </w:p>
          <w:p w14:paraId="27593245" w14:textId="77777777" w:rsidR="00814AFA" w:rsidRDefault="00814AFA" w:rsidP="002104C8">
            <w:pPr>
              <w:spacing w:line="276" w:lineRule="auto"/>
              <w:rPr>
                <w:rFonts w:ascii="Garamond" w:hAnsi="Garamond"/>
              </w:rPr>
            </w:pPr>
          </w:p>
          <w:p w14:paraId="23EA579C" w14:textId="77777777" w:rsidR="00814AFA" w:rsidRDefault="00814AFA" w:rsidP="002104C8">
            <w:pPr>
              <w:spacing w:line="276" w:lineRule="auto"/>
              <w:rPr>
                <w:rFonts w:ascii="Garamond" w:hAnsi="Garamond"/>
              </w:rPr>
            </w:pPr>
          </w:p>
          <w:p w14:paraId="702FCDA4" w14:textId="77777777" w:rsidR="00814AFA" w:rsidRDefault="00814AFA" w:rsidP="002104C8">
            <w:pPr>
              <w:spacing w:line="276" w:lineRule="auto"/>
              <w:rPr>
                <w:rFonts w:ascii="Garamond" w:hAnsi="Garamond"/>
              </w:rPr>
            </w:pPr>
          </w:p>
          <w:p w14:paraId="74F101D7" w14:textId="77777777" w:rsidR="00814AFA" w:rsidRDefault="00814AFA" w:rsidP="002104C8">
            <w:pPr>
              <w:spacing w:line="276" w:lineRule="auto"/>
              <w:rPr>
                <w:rFonts w:ascii="Garamond" w:hAnsi="Garamond"/>
              </w:rPr>
            </w:pPr>
          </w:p>
          <w:p w14:paraId="5CE07948" w14:textId="77777777" w:rsidR="00814AFA" w:rsidRDefault="00814AFA" w:rsidP="002104C8">
            <w:pPr>
              <w:spacing w:line="276" w:lineRule="auto"/>
              <w:rPr>
                <w:rFonts w:ascii="Garamond" w:hAnsi="Garamond"/>
              </w:rPr>
            </w:pPr>
          </w:p>
          <w:p w14:paraId="2A99B9D1" w14:textId="77777777" w:rsidR="00814AFA" w:rsidRDefault="00814AFA" w:rsidP="002104C8">
            <w:pPr>
              <w:spacing w:line="276" w:lineRule="auto"/>
              <w:rPr>
                <w:rFonts w:ascii="Garamond" w:hAnsi="Garamond"/>
              </w:rPr>
            </w:pPr>
          </w:p>
          <w:p w14:paraId="667A47A9" w14:textId="77777777" w:rsidR="00814AFA" w:rsidRDefault="00814AFA" w:rsidP="002104C8">
            <w:pPr>
              <w:spacing w:line="276" w:lineRule="auto"/>
              <w:rPr>
                <w:rFonts w:ascii="Garamond" w:hAnsi="Garamond"/>
              </w:rPr>
            </w:pPr>
          </w:p>
          <w:p w14:paraId="7C1C1C32" w14:textId="77777777" w:rsidR="00814AFA" w:rsidRDefault="00814AFA" w:rsidP="002104C8">
            <w:pPr>
              <w:spacing w:line="276" w:lineRule="auto"/>
              <w:rPr>
                <w:rFonts w:ascii="Garamond" w:hAnsi="Garamond"/>
              </w:rPr>
            </w:pPr>
          </w:p>
          <w:p w14:paraId="5D72A964" w14:textId="77777777" w:rsidR="00814AFA" w:rsidRPr="00600471" w:rsidRDefault="00814AFA" w:rsidP="002104C8">
            <w:pPr>
              <w:spacing w:line="276" w:lineRule="auto"/>
              <w:rPr>
                <w:rFonts w:ascii="Garamond" w:hAnsi="Garamond"/>
              </w:rPr>
            </w:pPr>
          </w:p>
        </w:tc>
      </w:tr>
    </w:tbl>
    <w:p w14:paraId="353815D8" w14:textId="77777777" w:rsidR="00814AFA" w:rsidRDefault="00814AFA" w:rsidP="00814AFA">
      <w:pPr>
        <w:spacing w:line="276" w:lineRule="auto"/>
        <w:sectPr w:rsidR="00814AFA" w:rsidSect="003507A4">
          <w:footerReference w:type="default" r:id="rId41"/>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shd w:val="clear" w:color="auto" w:fill="FFFFFF" w:themeFill="background1"/>
        <w:tblLook w:val="04A0" w:firstRow="1" w:lastRow="0" w:firstColumn="1" w:lastColumn="0" w:noHBand="0" w:noVBand="1"/>
      </w:tblPr>
      <w:tblGrid>
        <w:gridCol w:w="9350"/>
      </w:tblGrid>
      <w:tr w:rsidR="00814AFA" w14:paraId="08AAE80D" w14:textId="77777777" w:rsidTr="002104C8">
        <w:tc>
          <w:tcPr>
            <w:tcW w:w="9350" w:type="dxa"/>
            <w:shd w:val="clear" w:color="auto" w:fill="F2F2F2" w:themeFill="background1" w:themeFillShade="F2"/>
          </w:tcPr>
          <w:p w14:paraId="43AAC095" w14:textId="77777777" w:rsidR="00814AFA" w:rsidRDefault="00814AFA" w:rsidP="002104C8">
            <w:pPr>
              <w:spacing w:before="120" w:after="120" w:line="276" w:lineRule="auto"/>
            </w:pPr>
            <w:r w:rsidRPr="00C4538C">
              <w:rPr>
                <w:rFonts w:ascii="Gill Sans MT" w:hAnsi="Gill Sans MT"/>
                <w:b/>
              </w:rPr>
              <w:lastRenderedPageBreak/>
              <w:t>Rebuttal points</w:t>
            </w:r>
            <w:r w:rsidRPr="00CC5CDB">
              <w:rPr>
                <w:rFonts w:ascii="Gill Sans MT" w:hAnsi="Gill Sans MT"/>
                <w:b/>
              </w:rPr>
              <w:t>:</w:t>
            </w:r>
          </w:p>
        </w:tc>
      </w:tr>
      <w:tr w:rsidR="00814AFA" w14:paraId="3206CF3B" w14:textId="77777777" w:rsidTr="002104C8">
        <w:tc>
          <w:tcPr>
            <w:tcW w:w="9350" w:type="dxa"/>
            <w:shd w:val="clear" w:color="auto" w:fill="FFFFFF" w:themeFill="background1"/>
          </w:tcPr>
          <w:p w14:paraId="1F94FEFC" w14:textId="77777777" w:rsidR="00814AFA" w:rsidRDefault="00814AFA" w:rsidP="002104C8">
            <w:pPr>
              <w:spacing w:after="5280" w:line="276" w:lineRule="auto"/>
            </w:pPr>
          </w:p>
        </w:tc>
      </w:tr>
    </w:tbl>
    <w:p w14:paraId="4A48E16D" w14:textId="77777777" w:rsidR="00814AFA" w:rsidRDefault="00814AFA" w:rsidP="00814AFA">
      <w:pPr>
        <w:spacing w:line="276" w:lineRule="auto"/>
      </w:pPr>
    </w:p>
    <w:p w14:paraId="3ABFEB50" w14:textId="77777777" w:rsidR="00B27304" w:rsidRDefault="00B27304" w:rsidP="00440034">
      <w:pPr>
        <w:spacing w:line="276" w:lineRule="auto"/>
        <w:sectPr w:rsidR="00B27304" w:rsidSect="003507A4">
          <w:footerReference w:type="default" r:id="rId4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tbl>
      <w:tblPr>
        <w:tblStyle w:val="TableGrid"/>
        <w:tblW w:w="0" w:type="auto"/>
        <w:tblLook w:val="04A0" w:firstRow="1" w:lastRow="0" w:firstColumn="1" w:lastColumn="0" w:noHBand="0" w:noVBand="1"/>
      </w:tblPr>
      <w:tblGrid>
        <w:gridCol w:w="12950"/>
      </w:tblGrid>
      <w:tr w:rsidR="00C4538C" w14:paraId="791538B3" w14:textId="77777777" w:rsidTr="003507A4">
        <w:trPr>
          <w:trHeight w:val="8640"/>
        </w:trPr>
        <w:tc>
          <w:tcPr>
            <w:tcW w:w="12950" w:type="dxa"/>
            <w:shd w:val="clear" w:color="auto" w:fill="00B050"/>
            <w:vAlign w:val="center"/>
          </w:tcPr>
          <w:p w14:paraId="6DD41131" w14:textId="6048E95B" w:rsidR="00C4538C" w:rsidRPr="003507A4" w:rsidRDefault="00C4538C" w:rsidP="00440034">
            <w:pPr>
              <w:pStyle w:val="DHandouttextmed"/>
              <w:spacing w:after="0" w:line="276" w:lineRule="auto"/>
              <w:jc w:val="center"/>
              <w:rPr>
                <w:rFonts w:ascii="Gill Sans MT" w:hAnsi="Gill Sans MT"/>
                <w:b/>
                <w:bCs/>
                <w:color w:val="FFFFFF" w:themeColor="background1"/>
                <w:sz w:val="200"/>
                <w:szCs w:val="200"/>
              </w:rPr>
            </w:pPr>
            <w:r w:rsidRPr="003507A4">
              <w:rPr>
                <w:rFonts w:ascii="Gill Sans MT" w:hAnsi="Gill Sans MT"/>
                <w:b/>
                <w:bCs/>
                <w:color w:val="FFFFFF" w:themeColor="background1"/>
                <w:sz w:val="200"/>
                <w:szCs w:val="200"/>
              </w:rPr>
              <w:lastRenderedPageBreak/>
              <w:t>Start</w:t>
            </w:r>
          </w:p>
          <w:p w14:paraId="7B86AFDA" w14:textId="3CC85E3D" w:rsidR="00C4538C" w:rsidRDefault="00C4538C" w:rsidP="00440034">
            <w:pPr>
              <w:pStyle w:val="DHandouttextmed"/>
              <w:spacing w:after="0" w:line="276" w:lineRule="auto"/>
              <w:jc w:val="center"/>
            </w:pPr>
            <w:r w:rsidRPr="003507A4">
              <w:rPr>
                <w:rFonts w:ascii="Gill Sans MT" w:hAnsi="Gill Sans MT"/>
                <w:b/>
                <w:bCs/>
                <w:color w:val="FFFFFF" w:themeColor="background1"/>
                <w:sz w:val="200"/>
                <w:szCs w:val="200"/>
              </w:rPr>
              <w:t>Questioning</w:t>
            </w:r>
          </w:p>
        </w:tc>
      </w:tr>
    </w:tbl>
    <w:p w14:paraId="0906C09B" w14:textId="77777777" w:rsidR="003507A4" w:rsidRDefault="003507A4" w:rsidP="00440034">
      <w:pPr>
        <w:pStyle w:val="DHandouttextmed"/>
        <w:spacing w:line="276" w:lineRule="auto"/>
        <w:jc w:val="center"/>
        <w:sectPr w:rsidR="003507A4" w:rsidSect="00C4538C">
          <w:headerReference w:type="default" r:id="rId43"/>
          <w:footerReference w:type="default" r:id="rId44"/>
          <w:footerReference w:type="first" r:id="rId45"/>
          <w:pgSz w:w="15840" w:h="12240" w:orient="landscape" w:code="1"/>
          <w:pgMar w:top="1440" w:right="1440" w:bottom="1440" w:left="1440" w:header="720" w:footer="720" w:gutter="0"/>
          <w:pgNumType w:fmt="lowerRoman" w:start="1"/>
          <w:cols w:space="720"/>
          <w:docGrid w:linePitch="360"/>
        </w:sectPr>
      </w:pPr>
    </w:p>
    <w:tbl>
      <w:tblPr>
        <w:tblStyle w:val="TableGrid"/>
        <w:tblW w:w="0" w:type="auto"/>
        <w:shd w:val="clear" w:color="auto" w:fill="FFFF00"/>
        <w:tblLook w:val="04A0" w:firstRow="1" w:lastRow="0" w:firstColumn="1" w:lastColumn="0" w:noHBand="0" w:noVBand="1"/>
      </w:tblPr>
      <w:tblGrid>
        <w:gridCol w:w="12950"/>
      </w:tblGrid>
      <w:tr w:rsidR="003507A4" w14:paraId="3D210128" w14:textId="77777777" w:rsidTr="003507A4">
        <w:trPr>
          <w:trHeight w:val="8640"/>
        </w:trPr>
        <w:tc>
          <w:tcPr>
            <w:tcW w:w="12950" w:type="dxa"/>
            <w:shd w:val="clear" w:color="auto" w:fill="FFFF00"/>
            <w:vAlign w:val="center"/>
          </w:tcPr>
          <w:p w14:paraId="41AE1B6A" w14:textId="77777777" w:rsidR="003507A4" w:rsidRDefault="003507A4" w:rsidP="00440034">
            <w:pPr>
              <w:pStyle w:val="DHandouttextmed"/>
              <w:spacing w:after="0" w:line="276" w:lineRule="auto"/>
              <w:jc w:val="center"/>
              <w:rPr>
                <w:rFonts w:ascii="Gill Sans MT" w:hAnsi="Gill Sans MT"/>
                <w:b/>
                <w:bCs/>
                <w:color w:val="000000" w:themeColor="text1"/>
                <w:sz w:val="200"/>
                <w:szCs w:val="200"/>
              </w:rPr>
            </w:pPr>
            <w:r>
              <w:rPr>
                <w:rFonts w:ascii="Gill Sans MT" w:hAnsi="Gill Sans MT"/>
                <w:b/>
                <w:bCs/>
                <w:color w:val="000000" w:themeColor="text1"/>
                <w:sz w:val="200"/>
                <w:szCs w:val="200"/>
              </w:rPr>
              <w:lastRenderedPageBreak/>
              <w:t>30</w:t>
            </w:r>
          </w:p>
          <w:p w14:paraId="67DA4F4C" w14:textId="1A5A603D" w:rsidR="003507A4" w:rsidRDefault="003507A4" w:rsidP="00440034">
            <w:pPr>
              <w:pStyle w:val="DHandouttextmed"/>
              <w:spacing w:after="0" w:line="276" w:lineRule="auto"/>
              <w:jc w:val="center"/>
            </w:pPr>
            <w:r>
              <w:rPr>
                <w:rFonts w:ascii="Gill Sans MT" w:hAnsi="Gill Sans MT"/>
                <w:b/>
                <w:bCs/>
                <w:color w:val="000000" w:themeColor="text1"/>
                <w:sz w:val="200"/>
                <w:szCs w:val="200"/>
              </w:rPr>
              <w:t>seconds</w:t>
            </w:r>
          </w:p>
        </w:tc>
      </w:tr>
    </w:tbl>
    <w:p w14:paraId="3BC223A5" w14:textId="77777777" w:rsidR="003507A4" w:rsidRDefault="003507A4" w:rsidP="00440034">
      <w:pPr>
        <w:pStyle w:val="DHandouttextmed"/>
        <w:spacing w:after="0" w:line="276" w:lineRule="auto"/>
        <w:jc w:val="center"/>
        <w:sectPr w:rsidR="003507A4" w:rsidSect="00C4538C">
          <w:pgSz w:w="15840" w:h="12240" w:orient="landscape" w:code="1"/>
          <w:pgMar w:top="1440" w:right="1440" w:bottom="1440" w:left="1440"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12950"/>
      </w:tblGrid>
      <w:tr w:rsidR="003507A4" w14:paraId="1EF20F09" w14:textId="77777777" w:rsidTr="003507A4">
        <w:trPr>
          <w:trHeight w:val="8640"/>
        </w:trPr>
        <w:tc>
          <w:tcPr>
            <w:tcW w:w="12950" w:type="dxa"/>
            <w:shd w:val="clear" w:color="auto" w:fill="FF0000"/>
            <w:vAlign w:val="center"/>
          </w:tcPr>
          <w:p w14:paraId="5F24B9A0" w14:textId="4C2B5DFD" w:rsidR="003507A4" w:rsidRDefault="003507A4" w:rsidP="00440034">
            <w:pPr>
              <w:pStyle w:val="DHandouttextmed"/>
              <w:spacing w:after="0" w:line="276" w:lineRule="auto"/>
              <w:jc w:val="center"/>
            </w:pPr>
            <w:r w:rsidRPr="003507A4">
              <w:rPr>
                <w:rFonts w:ascii="Gill Sans MT" w:hAnsi="Gill Sans MT"/>
                <w:b/>
                <w:bCs/>
                <w:color w:val="FFFFFF" w:themeColor="background1"/>
                <w:sz w:val="200"/>
                <w:szCs w:val="200"/>
              </w:rPr>
              <w:lastRenderedPageBreak/>
              <w:t>Stop</w:t>
            </w:r>
          </w:p>
        </w:tc>
      </w:tr>
    </w:tbl>
    <w:p w14:paraId="5316C950" w14:textId="77777777" w:rsidR="00885AA9" w:rsidRDefault="00885AA9" w:rsidP="00440034">
      <w:pPr>
        <w:pStyle w:val="DHandouttextmed"/>
        <w:spacing w:after="0" w:line="276" w:lineRule="auto"/>
        <w:jc w:val="center"/>
        <w:sectPr w:rsidR="00885AA9" w:rsidSect="00C4538C">
          <w:pgSz w:w="15840" w:h="12240" w:orient="landscape" w:code="1"/>
          <w:pgMar w:top="1440" w:right="1440" w:bottom="1440" w:left="1440"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12950"/>
      </w:tblGrid>
      <w:tr w:rsidR="00885AA9" w14:paraId="26AB1917" w14:textId="77777777" w:rsidTr="00DE311A">
        <w:trPr>
          <w:trHeight w:val="8640"/>
        </w:trPr>
        <w:tc>
          <w:tcPr>
            <w:tcW w:w="12950" w:type="dxa"/>
            <w:shd w:val="clear" w:color="auto" w:fill="auto"/>
            <w:vAlign w:val="center"/>
          </w:tcPr>
          <w:p w14:paraId="09E4B973" w14:textId="2F8D7011" w:rsidR="00885AA9" w:rsidRDefault="00885AA9" w:rsidP="00440034">
            <w:pPr>
              <w:pStyle w:val="DHandouttextmed"/>
              <w:spacing w:after="0" w:line="276" w:lineRule="auto"/>
              <w:jc w:val="center"/>
            </w:pPr>
            <w:r w:rsidRPr="00DE311A">
              <w:rPr>
                <w:rFonts w:ascii="Gill Sans MT" w:hAnsi="Gill Sans MT"/>
                <w:b/>
                <w:bCs/>
                <w:sz w:val="200"/>
                <w:szCs w:val="200"/>
              </w:rPr>
              <w:lastRenderedPageBreak/>
              <w:t>Justice</w:t>
            </w:r>
          </w:p>
        </w:tc>
      </w:tr>
    </w:tbl>
    <w:p w14:paraId="6C2BA80D" w14:textId="77777777" w:rsidR="00885AA9" w:rsidRDefault="00885AA9" w:rsidP="00440034">
      <w:pPr>
        <w:pStyle w:val="DHandouttextmed"/>
        <w:spacing w:after="0" w:line="276" w:lineRule="auto"/>
        <w:jc w:val="center"/>
        <w:sectPr w:rsidR="00885AA9" w:rsidSect="00C4538C">
          <w:pgSz w:w="15840" w:h="12240" w:orient="landscape" w:code="1"/>
          <w:pgMar w:top="1440" w:right="1440" w:bottom="1440" w:left="1440"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12950"/>
      </w:tblGrid>
      <w:tr w:rsidR="00885AA9" w14:paraId="1D21C483" w14:textId="77777777" w:rsidTr="00DE311A">
        <w:trPr>
          <w:trHeight w:val="8640"/>
        </w:trPr>
        <w:tc>
          <w:tcPr>
            <w:tcW w:w="12950" w:type="dxa"/>
            <w:shd w:val="clear" w:color="auto" w:fill="auto"/>
            <w:vAlign w:val="center"/>
          </w:tcPr>
          <w:p w14:paraId="788EE630" w14:textId="40139464" w:rsidR="00885AA9" w:rsidRDefault="00885AA9" w:rsidP="00440034">
            <w:pPr>
              <w:pStyle w:val="DHandouttextmed"/>
              <w:spacing w:after="0" w:line="276" w:lineRule="auto"/>
              <w:jc w:val="center"/>
            </w:pPr>
            <w:r w:rsidRPr="00DE311A">
              <w:rPr>
                <w:rFonts w:ascii="Gill Sans MT" w:hAnsi="Gill Sans MT"/>
                <w:b/>
                <w:bCs/>
                <w:sz w:val="200"/>
                <w:szCs w:val="200"/>
              </w:rPr>
              <w:lastRenderedPageBreak/>
              <w:t>Petitioner</w:t>
            </w:r>
          </w:p>
        </w:tc>
      </w:tr>
    </w:tbl>
    <w:p w14:paraId="500C3AE9" w14:textId="77777777" w:rsidR="00885AA9" w:rsidRDefault="00885AA9" w:rsidP="00440034">
      <w:pPr>
        <w:pStyle w:val="DHandouttextmed"/>
        <w:spacing w:after="0" w:line="276" w:lineRule="auto"/>
        <w:jc w:val="center"/>
        <w:sectPr w:rsidR="00885AA9" w:rsidSect="00C4538C">
          <w:pgSz w:w="15840" w:h="12240" w:orient="landscape" w:code="1"/>
          <w:pgMar w:top="1440" w:right="1440" w:bottom="1440" w:left="1440" w:header="720" w:footer="720" w:gutter="0"/>
          <w:pgNumType w:fmt="lowerRoman" w:start="1"/>
          <w:cols w:space="720"/>
          <w:docGrid w:linePitch="360"/>
        </w:sectPr>
      </w:pPr>
    </w:p>
    <w:tbl>
      <w:tblPr>
        <w:tblStyle w:val="TableGrid"/>
        <w:tblW w:w="0" w:type="auto"/>
        <w:tblLook w:val="04A0" w:firstRow="1" w:lastRow="0" w:firstColumn="1" w:lastColumn="0" w:noHBand="0" w:noVBand="1"/>
      </w:tblPr>
      <w:tblGrid>
        <w:gridCol w:w="12950"/>
      </w:tblGrid>
      <w:tr w:rsidR="00885AA9" w14:paraId="08762F8D" w14:textId="77777777" w:rsidTr="00DE311A">
        <w:trPr>
          <w:trHeight w:val="8640"/>
        </w:trPr>
        <w:tc>
          <w:tcPr>
            <w:tcW w:w="12950" w:type="dxa"/>
            <w:shd w:val="clear" w:color="auto" w:fill="auto"/>
            <w:vAlign w:val="center"/>
          </w:tcPr>
          <w:p w14:paraId="7EBF358C" w14:textId="5AA11082" w:rsidR="00885AA9" w:rsidRDefault="00885AA9" w:rsidP="00440034">
            <w:pPr>
              <w:pStyle w:val="DHandouttextmed"/>
              <w:spacing w:after="0" w:line="276" w:lineRule="auto"/>
              <w:jc w:val="center"/>
            </w:pPr>
            <w:r w:rsidRPr="00DE311A">
              <w:rPr>
                <w:rFonts w:ascii="Gill Sans MT" w:hAnsi="Gill Sans MT"/>
                <w:b/>
                <w:bCs/>
                <w:sz w:val="200"/>
                <w:szCs w:val="200"/>
              </w:rPr>
              <w:lastRenderedPageBreak/>
              <w:t>Respondent</w:t>
            </w:r>
          </w:p>
        </w:tc>
      </w:tr>
    </w:tbl>
    <w:p w14:paraId="4DEA03BE" w14:textId="77777777" w:rsidR="00A7214E" w:rsidRDefault="00A7214E" w:rsidP="00440034">
      <w:pPr>
        <w:pStyle w:val="DHandouttextmed"/>
        <w:spacing w:after="0" w:line="276" w:lineRule="auto"/>
        <w:jc w:val="center"/>
        <w:sectPr w:rsidR="00A7214E" w:rsidSect="00C4538C">
          <w:pgSz w:w="15840" w:h="12240" w:orient="landscape" w:code="1"/>
          <w:pgMar w:top="1440" w:right="1440" w:bottom="1440" w:left="1440" w:header="720" w:footer="720" w:gutter="0"/>
          <w:pgNumType w:fmt="lowerRoman" w:start="1"/>
          <w:cols w:space="720"/>
          <w:docGrid w:linePitch="360"/>
        </w:sectPr>
      </w:pPr>
    </w:p>
    <w:p w14:paraId="7AF04EE6" w14:textId="259E655E" w:rsidR="009334AC" w:rsidRDefault="00A7214E" w:rsidP="00A7214E">
      <w:pPr>
        <w:pStyle w:val="AHandouttitle"/>
      </w:pPr>
      <w:r w:rsidRPr="00B77BFA">
        <w:lastRenderedPageBreak/>
        <w:t>Grouping Cards for Mini-</w:t>
      </w:r>
      <w:r>
        <w:t>m</w:t>
      </w:r>
      <w:r w:rsidRPr="00B77BFA">
        <w:t>oot Courts</w:t>
      </w:r>
    </w:p>
    <w:tbl>
      <w:tblPr>
        <w:tblStyle w:val="TableGrid"/>
        <w:tblW w:w="0" w:type="auto"/>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657"/>
        <w:gridCol w:w="4657"/>
      </w:tblGrid>
      <w:tr w:rsidR="00A7214E" w14:paraId="3C0D7F58" w14:textId="77777777" w:rsidTr="00C31CE5">
        <w:tc>
          <w:tcPr>
            <w:tcW w:w="4675" w:type="dxa"/>
            <w:shd w:val="clear" w:color="auto" w:fill="auto"/>
            <w:vAlign w:val="center"/>
          </w:tcPr>
          <w:p w14:paraId="33BD38EC" w14:textId="49C647E4"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1A</w:t>
            </w:r>
          </w:p>
        </w:tc>
        <w:tc>
          <w:tcPr>
            <w:tcW w:w="4675" w:type="dxa"/>
            <w:shd w:val="clear" w:color="auto" w:fill="auto"/>
            <w:vAlign w:val="center"/>
          </w:tcPr>
          <w:p w14:paraId="7D3D8468" w14:textId="3E2AE1F3"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1B</w:t>
            </w:r>
          </w:p>
        </w:tc>
      </w:tr>
      <w:tr w:rsidR="00A7214E" w14:paraId="3AE3BA9F" w14:textId="77777777" w:rsidTr="00C31CE5">
        <w:tc>
          <w:tcPr>
            <w:tcW w:w="4675" w:type="dxa"/>
            <w:shd w:val="clear" w:color="auto" w:fill="auto"/>
            <w:vAlign w:val="center"/>
          </w:tcPr>
          <w:p w14:paraId="6CDB2CA8" w14:textId="20AEC667"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1C</w:t>
            </w:r>
          </w:p>
        </w:tc>
        <w:tc>
          <w:tcPr>
            <w:tcW w:w="4675" w:type="dxa"/>
            <w:shd w:val="clear" w:color="auto" w:fill="auto"/>
            <w:vAlign w:val="center"/>
          </w:tcPr>
          <w:p w14:paraId="2F4D1322" w14:textId="10618A42"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2A</w:t>
            </w:r>
          </w:p>
        </w:tc>
      </w:tr>
      <w:tr w:rsidR="00A7214E" w14:paraId="0C11EED5" w14:textId="77777777" w:rsidTr="00C31CE5">
        <w:tc>
          <w:tcPr>
            <w:tcW w:w="4675" w:type="dxa"/>
            <w:shd w:val="clear" w:color="auto" w:fill="auto"/>
            <w:vAlign w:val="center"/>
          </w:tcPr>
          <w:p w14:paraId="4D7B333D" w14:textId="23AFD7BE"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2B</w:t>
            </w:r>
          </w:p>
        </w:tc>
        <w:tc>
          <w:tcPr>
            <w:tcW w:w="4675" w:type="dxa"/>
            <w:shd w:val="clear" w:color="auto" w:fill="auto"/>
            <w:vAlign w:val="center"/>
          </w:tcPr>
          <w:p w14:paraId="0A697DF6" w14:textId="5A0DD5A1"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2C</w:t>
            </w:r>
          </w:p>
        </w:tc>
      </w:tr>
      <w:tr w:rsidR="00A7214E" w14:paraId="45EDCF03" w14:textId="77777777" w:rsidTr="00C31CE5">
        <w:tc>
          <w:tcPr>
            <w:tcW w:w="4675" w:type="dxa"/>
            <w:shd w:val="clear" w:color="auto" w:fill="auto"/>
            <w:vAlign w:val="center"/>
          </w:tcPr>
          <w:p w14:paraId="27041827" w14:textId="4DB8550C"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3A</w:t>
            </w:r>
          </w:p>
        </w:tc>
        <w:tc>
          <w:tcPr>
            <w:tcW w:w="4675" w:type="dxa"/>
            <w:shd w:val="clear" w:color="auto" w:fill="auto"/>
            <w:vAlign w:val="center"/>
          </w:tcPr>
          <w:p w14:paraId="631F618A" w14:textId="216459C6" w:rsidR="00A7214E" w:rsidRPr="001515E0" w:rsidRDefault="00C31CE5" w:rsidP="001515E0">
            <w:pPr>
              <w:pStyle w:val="BBasiccopy"/>
              <w:spacing w:before="720" w:after="720"/>
              <w:jc w:val="center"/>
              <w:rPr>
                <w:rFonts w:ascii="Gill Sans MT" w:hAnsi="Gill Sans MT"/>
                <w:b/>
                <w:bCs/>
                <w:sz w:val="56"/>
                <w:szCs w:val="56"/>
              </w:rPr>
            </w:pPr>
            <w:r w:rsidRPr="001515E0">
              <w:rPr>
                <w:rFonts w:ascii="Gill Sans MT" w:hAnsi="Gill Sans MT"/>
                <w:b/>
                <w:bCs/>
                <w:sz w:val="56"/>
                <w:szCs w:val="56"/>
              </w:rPr>
              <w:t>3B</w:t>
            </w:r>
          </w:p>
        </w:tc>
      </w:tr>
      <w:tr w:rsidR="001515E0" w14:paraId="5C56EA76" w14:textId="77777777" w:rsidTr="00C31CE5">
        <w:tc>
          <w:tcPr>
            <w:tcW w:w="4675" w:type="dxa"/>
            <w:shd w:val="clear" w:color="auto" w:fill="auto"/>
            <w:vAlign w:val="center"/>
          </w:tcPr>
          <w:p w14:paraId="7A2E3D3F" w14:textId="08C7DAD4" w:rsidR="001515E0" w:rsidRPr="001515E0" w:rsidRDefault="005C17A6" w:rsidP="001515E0">
            <w:pPr>
              <w:pStyle w:val="BBasiccopy"/>
              <w:spacing w:before="720" w:after="720"/>
              <w:jc w:val="center"/>
              <w:rPr>
                <w:rFonts w:ascii="Gill Sans MT" w:hAnsi="Gill Sans MT"/>
                <w:b/>
                <w:bCs/>
                <w:sz w:val="56"/>
                <w:szCs w:val="56"/>
              </w:rPr>
            </w:pPr>
            <w:r>
              <w:rPr>
                <w:rFonts w:ascii="Gill Sans MT" w:hAnsi="Gill Sans MT"/>
                <w:b/>
                <w:bCs/>
                <w:sz w:val="56"/>
                <w:szCs w:val="56"/>
              </w:rPr>
              <w:t>3C</w:t>
            </w:r>
          </w:p>
        </w:tc>
        <w:tc>
          <w:tcPr>
            <w:tcW w:w="4675" w:type="dxa"/>
            <w:shd w:val="clear" w:color="auto" w:fill="auto"/>
            <w:vAlign w:val="center"/>
          </w:tcPr>
          <w:p w14:paraId="5AF0A0D5" w14:textId="287DF1C5" w:rsidR="001515E0" w:rsidRPr="001515E0" w:rsidRDefault="005C17A6" w:rsidP="001515E0">
            <w:pPr>
              <w:pStyle w:val="BBasiccopy"/>
              <w:spacing w:before="720" w:after="720"/>
              <w:jc w:val="center"/>
              <w:rPr>
                <w:rFonts w:ascii="Gill Sans MT" w:hAnsi="Gill Sans MT"/>
                <w:b/>
                <w:bCs/>
                <w:sz w:val="56"/>
                <w:szCs w:val="56"/>
              </w:rPr>
            </w:pPr>
            <w:r>
              <w:rPr>
                <w:rFonts w:ascii="Gill Sans MT" w:hAnsi="Gill Sans MT"/>
                <w:b/>
                <w:bCs/>
                <w:sz w:val="56"/>
                <w:szCs w:val="56"/>
              </w:rPr>
              <w:t>4A</w:t>
            </w:r>
          </w:p>
        </w:tc>
      </w:tr>
    </w:tbl>
    <w:p w14:paraId="4FD93156" w14:textId="77777777" w:rsidR="005C17A6" w:rsidRDefault="005C17A6" w:rsidP="00A7214E">
      <w:pPr>
        <w:pStyle w:val="BBasiccopy"/>
        <w:sectPr w:rsidR="005C17A6" w:rsidSect="00A7214E">
          <w:pgSz w:w="12240" w:h="15840" w:code="1"/>
          <w:pgMar w:top="1440" w:right="1440" w:bottom="1440" w:left="1440" w:header="720" w:footer="720" w:gutter="0"/>
          <w:pgNumType w:fmt="lowerRoman" w:start="1"/>
          <w:cols w:space="720"/>
          <w:docGrid w:linePitch="360"/>
        </w:sectPr>
      </w:pPr>
    </w:p>
    <w:tbl>
      <w:tblPr>
        <w:tblStyle w:val="TableGrid"/>
        <w:tblW w:w="0" w:type="auto"/>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657"/>
        <w:gridCol w:w="4657"/>
      </w:tblGrid>
      <w:tr w:rsidR="005C17A6" w14:paraId="5F4CA5C0" w14:textId="77777777" w:rsidTr="002104C8">
        <w:tc>
          <w:tcPr>
            <w:tcW w:w="4675" w:type="dxa"/>
            <w:shd w:val="clear" w:color="auto" w:fill="auto"/>
            <w:vAlign w:val="center"/>
          </w:tcPr>
          <w:p w14:paraId="5A4687C2" w14:textId="3E7D3544" w:rsidR="005C17A6" w:rsidRPr="001515E0" w:rsidRDefault="005C17A6" w:rsidP="002104C8">
            <w:pPr>
              <w:pStyle w:val="BBasiccopy"/>
              <w:spacing w:before="720" w:after="720"/>
              <w:jc w:val="center"/>
              <w:rPr>
                <w:rFonts w:ascii="Gill Sans MT" w:hAnsi="Gill Sans MT"/>
                <w:b/>
                <w:bCs/>
                <w:sz w:val="56"/>
                <w:szCs w:val="56"/>
              </w:rPr>
            </w:pPr>
            <w:r>
              <w:rPr>
                <w:rFonts w:ascii="Gill Sans MT" w:hAnsi="Gill Sans MT"/>
                <w:b/>
                <w:bCs/>
                <w:sz w:val="56"/>
                <w:szCs w:val="56"/>
              </w:rPr>
              <w:lastRenderedPageBreak/>
              <w:t>4B</w:t>
            </w:r>
          </w:p>
        </w:tc>
        <w:tc>
          <w:tcPr>
            <w:tcW w:w="4675" w:type="dxa"/>
            <w:shd w:val="clear" w:color="auto" w:fill="auto"/>
            <w:vAlign w:val="center"/>
          </w:tcPr>
          <w:p w14:paraId="5ED2FD4F" w14:textId="2C36EE0B" w:rsidR="005C17A6" w:rsidRPr="001515E0" w:rsidRDefault="005C17A6" w:rsidP="002104C8">
            <w:pPr>
              <w:pStyle w:val="BBasiccopy"/>
              <w:spacing w:before="720" w:after="720"/>
              <w:jc w:val="center"/>
              <w:rPr>
                <w:rFonts w:ascii="Gill Sans MT" w:hAnsi="Gill Sans MT"/>
                <w:b/>
                <w:bCs/>
                <w:sz w:val="56"/>
                <w:szCs w:val="56"/>
              </w:rPr>
            </w:pPr>
            <w:r>
              <w:rPr>
                <w:rFonts w:ascii="Gill Sans MT" w:hAnsi="Gill Sans MT"/>
                <w:b/>
                <w:bCs/>
                <w:sz w:val="56"/>
                <w:szCs w:val="56"/>
              </w:rPr>
              <w:t>4C</w:t>
            </w:r>
          </w:p>
        </w:tc>
      </w:tr>
      <w:tr w:rsidR="005C17A6" w14:paraId="28F51C59" w14:textId="77777777" w:rsidTr="002104C8">
        <w:tc>
          <w:tcPr>
            <w:tcW w:w="4675" w:type="dxa"/>
            <w:shd w:val="clear" w:color="auto" w:fill="auto"/>
            <w:vAlign w:val="center"/>
          </w:tcPr>
          <w:p w14:paraId="1A7F9FBA" w14:textId="29734AE8"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5A</w:t>
            </w:r>
          </w:p>
        </w:tc>
        <w:tc>
          <w:tcPr>
            <w:tcW w:w="4675" w:type="dxa"/>
            <w:shd w:val="clear" w:color="auto" w:fill="auto"/>
            <w:vAlign w:val="center"/>
          </w:tcPr>
          <w:p w14:paraId="2D1F6868" w14:textId="6741DF8F"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5B</w:t>
            </w:r>
          </w:p>
        </w:tc>
      </w:tr>
      <w:tr w:rsidR="005C17A6" w14:paraId="51F67FE6" w14:textId="77777777" w:rsidTr="002104C8">
        <w:tc>
          <w:tcPr>
            <w:tcW w:w="4675" w:type="dxa"/>
            <w:shd w:val="clear" w:color="auto" w:fill="auto"/>
            <w:vAlign w:val="center"/>
          </w:tcPr>
          <w:p w14:paraId="5E4D4F82" w14:textId="412E9F3D"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5C</w:t>
            </w:r>
          </w:p>
        </w:tc>
        <w:tc>
          <w:tcPr>
            <w:tcW w:w="4675" w:type="dxa"/>
            <w:shd w:val="clear" w:color="auto" w:fill="auto"/>
            <w:vAlign w:val="center"/>
          </w:tcPr>
          <w:p w14:paraId="56F00B83" w14:textId="46BBB795"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6A</w:t>
            </w:r>
          </w:p>
        </w:tc>
      </w:tr>
      <w:tr w:rsidR="005C17A6" w14:paraId="01106EB4" w14:textId="77777777" w:rsidTr="002104C8">
        <w:tc>
          <w:tcPr>
            <w:tcW w:w="4675" w:type="dxa"/>
            <w:shd w:val="clear" w:color="auto" w:fill="auto"/>
            <w:vAlign w:val="center"/>
          </w:tcPr>
          <w:p w14:paraId="78957630" w14:textId="150F66D9"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6B</w:t>
            </w:r>
          </w:p>
        </w:tc>
        <w:tc>
          <w:tcPr>
            <w:tcW w:w="4675" w:type="dxa"/>
            <w:shd w:val="clear" w:color="auto" w:fill="auto"/>
            <w:vAlign w:val="center"/>
          </w:tcPr>
          <w:p w14:paraId="18E41543" w14:textId="29396B1E"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6C</w:t>
            </w:r>
          </w:p>
        </w:tc>
      </w:tr>
      <w:tr w:rsidR="005C17A6" w14:paraId="5307D448" w14:textId="77777777" w:rsidTr="002104C8">
        <w:tc>
          <w:tcPr>
            <w:tcW w:w="4675" w:type="dxa"/>
            <w:shd w:val="clear" w:color="auto" w:fill="auto"/>
            <w:vAlign w:val="center"/>
          </w:tcPr>
          <w:p w14:paraId="6E73AE2E" w14:textId="69841838"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7A</w:t>
            </w:r>
          </w:p>
        </w:tc>
        <w:tc>
          <w:tcPr>
            <w:tcW w:w="4675" w:type="dxa"/>
            <w:shd w:val="clear" w:color="auto" w:fill="auto"/>
            <w:vAlign w:val="center"/>
          </w:tcPr>
          <w:p w14:paraId="66EDFCCB" w14:textId="71719093" w:rsidR="005C17A6"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7B</w:t>
            </w:r>
          </w:p>
        </w:tc>
      </w:tr>
    </w:tbl>
    <w:p w14:paraId="001A4CD3" w14:textId="77777777" w:rsidR="00CA17B2" w:rsidRDefault="00CA17B2" w:rsidP="00A7214E">
      <w:pPr>
        <w:pStyle w:val="BBasiccopy"/>
        <w:sectPr w:rsidR="00CA17B2" w:rsidSect="00A7214E">
          <w:pgSz w:w="12240" w:h="15840" w:code="1"/>
          <w:pgMar w:top="1440" w:right="1440" w:bottom="1440" w:left="1440" w:header="720" w:footer="720" w:gutter="0"/>
          <w:pgNumType w:fmt="lowerRoman" w:start="1"/>
          <w:cols w:space="720"/>
          <w:docGrid w:linePitch="360"/>
        </w:sectPr>
      </w:pPr>
    </w:p>
    <w:tbl>
      <w:tblPr>
        <w:tblStyle w:val="TableGrid"/>
        <w:tblW w:w="0" w:type="auto"/>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657"/>
        <w:gridCol w:w="4657"/>
      </w:tblGrid>
      <w:tr w:rsidR="00CA17B2" w14:paraId="7EF53821" w14:textId="77777777" w:rsidTr="002104C8">
        <w:tc>
          <w:tcPr>
            <w:tcW w:w="4675" w:type="dxa"/>
            <w:shd w:val="clear" w:color="auto" w:fill="auto"/>
            <w:vAlign w:val="center"/>
          </w:tcPr>
          <w:p w14:paraId="40B094CC" w14:textId="456B103D"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lastRenderedPageBreak/>
              <w:t>7C</w:t>
            </w:r>
          </w:p>
        </w:tc>
        <w:tc>
          <w:tcPr>
            <w:tcW w:w="4675" w:type="dxa"/>
            <w:shd w:val="clear" w:color="auto" w:fill="auto"/>
            <w:vAlign w:val="center"/>
          </w:tcPr>
          <w:p w14:paraId="51492AA1" w14:textId="007B9D84"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8A</w:t>
            </w:r>
          </w:p>
        </w:tc>
      </w:tr>
      <w:tr w:rsidR="00CA17B2" w14:paraId="58A93DA0" w14:textId="77777777" w:rsidTr="002104C8">
        <w:tc>
          <w:tcPr>
            <w:tcW w:w="4675" w:type="dxa"/>
            <w:shd w:val="clear" w:color="auto" w:fill="auto"/>
            <w:vAlign w:val="center"/>
          </w:tcPr>
          <w:p w14:paraId="20773B6F" w14:textId="782610E5"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8B</w:t>
            </w:r>
          </w:p>
        </w:tc>
        <w:tc>
          <w:tcPr>
            <w:tcW w:w="4675" w:type="dxa"/>
            <w:shd w:val="clear" w:color="auto" w:fill="auto"/>
            <w:vAlign w:val="center"/>
          </w:tcPr>
          <w:p w14:paraId="192FC51A" w14:textId="2F8EEF75"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8C</w:t>
            </w:r>
          </w:p>
        </w:tc>
      </w:tr>
      <w:tr w:rsidR="00CA17B2" w14:paraId="3B25D28A" w14:textId="77777777" w:rsidTr="002104C8">
        <w:tc>
          <w:tcPr>
            <w:tcW w:w="4675" w:type="dxa"/>
            <w:shd w:val="clear" w:color="auto" w:fill="auto"/>
            <w:vAlign w:val="center"/>
          </w:tcPr>
          <w:p w14:paraId="6FAE1264" w14:textId="73E664AD"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9A</w:t>
            </w:r>
          </w:p>
        </w:tc>
        <w:tc>
          <w:tcPr>
            <w:tcW w:w="4675" w:type="dxa"/>
            <w:shd w:val="clear" w:color="auto" w:fill="auto"/>
            <w:vAlign w:val="center"/>
          </w:tcPr>
          <w:p w14:paraId="04047C6B" w14:textId="19FA6060"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9B</w:t>
            </w:r>
          </w:p>
        </w:tc>
      </w:tr>
      <w:tr w:rsidR="00CA17B2" w14:paraId="105548EB" w14:textId="77777777" w:rsidTr="002104C8">
        <w:tc>
          <w:tcPr>
            <w:tcW w:w="4675" w:type="dxa"/>
            <w:shd w:val="clear" w:color="auto" w:fill="auto"/>
            <w:vAlign w:val="center"/>
          </w:tcPr>
          <w:p w14:paraId="350ABE6B" w14:textId="1270A80B"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9C</w:t>
            </w:r>
          </w:p>
        </w:tc>
        <w:tc>
          <w:tcPr>
            <w:tcW w:w="4675" w:type="dxa"/>
            <w:shd w:val="clear" w:color="auto" w:fill="auto"/>
            <w:vAlign w:val="center"/>
          </w:tcPr>
          <w:p w14:paraId="7837D0E1" w14:textId="70253BFA"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10A</w:t>
            </w:r>
          </w:p>
        </w:tc>
      </w:tr>
      <w:tr w:rsidR="00CA17B2" w14:paraId="0A8EFDF2" w14:textId="77777777" w:rsidTr="002104C8">
        <w:tc>
          <w:tcPr>
            <w:tcW w:w="4675" w:type="dxa"/>
            <w:shd w:val="clear" w:color="auto" w:fill="auto"/>
            <w:vAlign w:val="center"/>
          </w:tcPr>
          <w:p w14:paraId="32DB188B" w14:textId="2321E3F3"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10B</w:t>
            </w:r>
          </w:p>
        </w:tc>
        <w:tc>
          <w:tcPr>
            <w:tcW w:w="4675" w:type="dxa"/>
            <w:shd w:val="clear" w:color="auto" w:fill="auto"/>
            <w:vAlign w:val="center"/>
          </w:tcPr>
          <w:p w14:paraId="1A4956AD" w14:textId="0E1A2B6E" w:rsidR="00CA17B2" w:rsidRPr="001515E0" w:rsidRDefault="00CA17B2" w:rsidP="002104C8">
            <w:pPr>
              <w:pStyle w:val="BBasiccopy"/>
              <w:spacing w:before="720" w:after="720"/>
              <w:jc w:val="center"/>
              <w:rPr>
                <w:rFonts w:ascii="Gill Sans MT" w:hAnsi="Gill Sans MT"/>
                <w:b/>
                <w:bCs/>
                <w:sz w:val="56"/>
                <w:szCs w:val="56"/>
              </w:rPr>
            </w:pPr>
            <w:r>
              <w:rPr>
                <w:rFonts w:ascii="Gill Sans MT" w:hAnsi="Gill Sans MT"/>
                <w:b/>
                <w:bCs/>
                <w:sz w:val="56"/>
                <w:szCs w:val="56"/>
              </w:rPr>
              <w:t>10C</w:t>
            </w:r>
          </w:p>
        </w:tc>
      </w:tr>
    </w:tbl>
    <w:p w14:paraId="75F91467" w14:textId="77777777" w:rsidR="009D5C84" w:rsidRDefault="009D5C84" w:rsidP="00A7214E">
      <w:pPr>
        <w:pStyle w:val="BBasiccopy"/>
        <w:sectPr w:rsidR="009D5C84" w:rsidSect="00A7214E">
          <w:pgSz w:w="12240" w:h="15840" w:code="1"/>
          <w:pgMar w:top="1440" w:right="1440" w:bottom="1440" w:left="1440" w:header="720" w:footer="720" w:gutter="0"/>
          <w:pgNumType w:fmt="lowerRoman" w:start="1"/>
          <w:cols w:space="720"/>
          <w:docGrid w:linePitch="360"/>
        </w:sectPr>
      </w:pPr>
    </w:p>
    <w:tbl>
      <w:tblPr>
        <w:tblStyle w:val="TableGrid"/>
        <w:tblW w:w="0" w:type="auto"/>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Look w:val="04A0" w:firstRow="1" w:lastRow="0" w:firstColumn="1" w:lastColumn="0" w:noHBand="0" w:noVBand="1"/>
      </w:tblPr>
      <w:tblGrid>
        <w:gridCol w:w="4657"/>
        <w:gridCol w:w="4657"/>
      </w:tblGrid>
      <w:tr w:rsidR="009D5C84" w14:paraId="09AD7AA7" w14:textId="77777777" w:rsidTr="002104C8">
        <w:tc>
          <w:tcPr>
            <w:tcW w:w="4675" w:type="dxa"/>
            <w:shd w:val="clear" w:color="auto" w:fill="auto"/>
            <w:vAlign w:val="center"/>
          </w:tcPr>
          <w:p w14:paraId="6F909BA4" w14:textId="0807F7D4"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lastRenderedPageBreak/>
              <w:t xml:space="preserve"> </w:t>
            </w:r>
          </w:p>
        </w:tc>
        <w:tc>
          <w:tcPr>
            <w:tcW w:w="4675" w:type="dxa"/>
            <w:shd w:val="clear" w:color="auto" w:fill="auto"/>
            <w:vAlign w:val="center"/>
          </w:tcPr>
          <w:p w14:paraId="19AFD5E5" w14:textId="0D5FB2B0"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r>
      <w:tr w:rsidR="009D5C84" w14:paraId="696688B6" w14:textId="77777777" w:rsidTr="002104C8">
        <w:tc>
          <w:tcPr>
            <w:tcW w:w="4675" w:type="dxa"/>
            <w:shd w:val="clear" w:color="auto" w:fill="auto"/>
            <w:vAlign w:val="center"/>
          </w:tcPr>
          <w:p w14:paraId="5F46FE95" w14:textId="3CCC793A"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c>
          <w:tcPr>
            <w:tcW w:w="4675" w:type="dxa"/>
            <w:shd w:val="clear" w:color="auto" w:fill="auto"/>
            <w:vAlign w:val="center"/>
          </w:tcPr>
          <w:p w14:paraId="41A17085" w14:textId="1E16D70B"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r>
      <w:tr w:rsidR="009D5C84" w14:paraId="34E61132" w14:textId="77777777" w:rsidTr="002104C8">
        <w:tc>
          <w:tcPr>
            <w:tcW w:w="4675" w:type="dxa"/>
            <w:shd w:val="clear" w:color="auto" w:fill="auto"/>
            <w:vAlign w:val="center"/>
          </w:tcPr>
          <w:p w14:paraId="1D97ABA0" w14:textId="76DBD020"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c>
          <w:tcPr>
            <w:tcW w:w="4675" w:type="dxa"/>
            <w:shd w:val="clear" w:color="auto" w:fill="auto"/>
            <w:vAlign w:val="center"/>
          </w:tcPr>
          <w:p w14:paraId="5E9FD61D" w14:textId="5E8735CC"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r>
      <w:tr w:rsidR="009D5C84" w14:paraId="4627265D" w14:textId="77777777" w:rsidTr="002104C8">
        <w:tc>
          <w:tcPr>
            <w:tcW w:w="4675" w:type="dxa"/>
            <w:shd w:val="clear" w:color="auto" w:fill="auto"/>
            <w:vAlign w:val="center"/>
          </w:tcPr>
          <w:p w14:paraId="792E6BE6" w14:textId="03F4377E"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c>
          <w:tcPr>
            <w:tcW w:w="4675" w:type="dxa"/>
            <w:shd w:val="clear" w:color="auto" w:fill="auto"/>
            <w:vAlign w:val="center"/>
          </w:tcPr>
          <w:p w14:paraId="04EE545D" w14:textId="162D173E"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r>
      <w:tr w:rsidR="009D5C84" w14:paraId="2442957A" w14:textId="77777777" w:rsidTr="002104C8">
        <w:tc>
          <w:tcPr>
            <w:tcW w:w="4675" w:type="dxa"/>
            <w:shd w:val="clear" w:color="auto" w:fill="auto"/>
            <w:vAlign w:val="center"/>
          </w:tcPr>
          <w:p w14:paraId="66F78890" w14:textId="15871F7D"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c>
          <w:tcPr>
            <w:tcW w:w="4675" w:type="dxa"/>
            <w:shd w:val="clear" w:color="auto" w:fill="auto"/>
            <w:vAlign w:val="center"/>
          </w:tcPr>
          <w:p w14:paraId="413EE0CB" w14:textId="6C6EE609" w:rsidR="009D5C84" w:rsidRPr="001515E0" w:rsidRDefault="009D5C84" w:rsidP="002104C8">
            <w:pPr>
              <w:pStyle w:val="BBasiccopy"/>
              <w:spacing w:before="720" w:after="720"/>
              <w:jc w:val="center"/>
              <w:rPr>
                <w:rFonts w:ascii="Gill Sans MT" w:hAnsi="Gill Sans MT"/>
                <w:b/>
                <w:bCs/>
                <w:sz w:val="56"/>
                <w:szCs w:val="56"/>
              </w:rPr>
            </w:pPr>
            <w:r>
              <w:rPr>
                <w:rFonts w:ascii="Gill Sans MT" w:hAnsi="Gill Sans MT"/>
                <w:b/>
                <w:bCs/>
                <w:sz w:val="56"/>
                <w:szCs w:val="56"/>
              </w:rPr>
              <w:t xml:space="preserve"> </w:t>
            </w:r>
          </w:p>
        </w:tc>
      </w:tr>
    </w:tbl>
    <w:p w14:paraId="56B4AEDD" w14:textId="77777777" w:rsidR="0079278E" w:rsidRDefault="0079278E" w:rsidP="00A7214E">
      <w:pPr>
        <w:pStyle w:val="BBasiccopy"/>
        <w:sectPr w:rsidR="0079278E" w:rsidSect="00A7214E">
          <w:pgSz w:w="12240" w:h="15840" w:code="1"/>
          <w:pgMar w:top="1440" w:right="1440" w:bottom="1440" w:left="1440" w:header="720" w:footer="720" w:gutter="0"/>
          <w:pgNumType w:fmt="lowerRoman" w:start="1"/>
          <w:cols w:space="720"/>
          <w:docGrid w:linePitch="360"/>
        </w:sectPr>
      </w:pPr>
    </w:p>
    <w:p w14:paraId="6FAA0470" w14:textId="77777777" w:rsidR="008B74E9" w:rsidRDefault="008B74E9" w:rsidP="008B74E9">
      <w:pPr>
        <w:pStyle w:val="Heading"/>
        <w:spacing w:before="360"/>
      </w:pPr>
      <w:r>
        <w:lastRenderedPageBreak/>
        <w:t>Moot Court Performance Rubric</w:t>
      </w:r>
    </w:p>
    <w:tbl>
      <w:tblPr>
        <w:tblStyle w:val="TableGrid"/>
        <w:tblW w:w="0" w:type="auto"/>
        <w:tblLook w:val="04A0" w:firstRow="1" w:lastRow="0" w:firstColumn="1" w:lastColumn="0" w:noHBand="0" w:noVBand="1"/>
      </w:tblPr>
      <w:tblGrid>
        <w:gridCol w:w="2605"/>
        <w:gridCol w:w="3448"/>
        <w:gridCol w:w="3448"/>
        <w:gridCol w:w="3449"/>
      </w:tblGrid>
      <w:tr w:rsidR="008B74E9" w14:paraId="59A1CBFE" w14:textId="77777777" w:rsidTr="00111C71">
        <w:tc>
          <w:tcPr>
            <w:tcW w:w="2605" w:type="dxa"/>
            <w:tcBorders>
              <w:top w:val="nil"/>
              <w:left w:val="nil"/>
              <w:bottom w:val="single" w:sz="4" w:space="0" w:color="auto"/>
              <w:right w:val="single" w:sz="4" w:space="0" w:color="auto"/>
            </w:tcBorders>
            <w:shd w:val="clear" w:color="auto" w:fill="auto"/>
          </w:tcPr>
          <w:p w14:paraId="68793D7D" w14:textId="77777777" w:rsidR="008B74E9" w:rsidRPr="008F797C" w:rsidRDefault="008B74E9" w:rsidP="00111C71">
            <w:pPr>
              <w:spacing w:line="276" w:lineRule="auto"/>
              <w:rPr>
                <w:rFonts w:asciiTheme="minorHAnsi" w:hAnsiTheme="minorHAnsi"/>
                <w:b/>
                <w:bCs/>
              </w:rPr>
            </w:pPr>
          </w:p>
        </w:tc>
        <w:tc>
          <w:tcPr>
            <w:tcW w:w="3448" w:type="dxa"/>
            <w:tcBorders>
              <w:left w:val="single" w:sz="4" w:space="0" w:color="auto"/>
            </w:tcBorders>
            <w:shd w:val="clear" w:color="auto" w:fill="F2F2F2" w:themeFill="background1" w:themeFillShade="F2"/>
          </w:tcPr>
          <w:p w14:paraId="0E38C78B" w14:textId="77777777" w:rsidR="008B74E9" w:rsidRPr="008F797C" w:rsidRDefault="008B74E9" w:rsidP="00111C71">
            <w:pPr>
              <w:spacing w:line="276" w:lineRule="auto"/>
              <w:jc w:val="center"/>
              <w:rPr>
                <w:rFonts w:asciiTheme="minorHAnsi" w:hAnsiTheme="minorHAnsi"/>
                <w:b/>
                <w:bCs/>
              </w:rPr>
            </w:pPr>
            <w:r w:rsidRPr="008F797C">
              <w:rPr>
                <w:rFonts w:asciiTheme="minorHAnsi" w:hAnsiTheme="minorHAnsi"/>
                <w:b/>
                <w:bCs/>
              </w:rPr>
              <w:t>Exemplary</w:t>
            </w:r>
          </w:p>
        </w:tc>
        <w:tc>
          <w:tcPr>
            <w:tcW w:w="3448" w:type="dxa"/>
            <w:shd w:val="clear" w:color="auto" w:fill="F2F2F2" w:themeFill="background1" w:themeFillShade="F2"/>
          </w:tcPr>
          <w:p w14:paraId="334BDEE3" w14:textId="77777777" w:rsidR="008B74E9" w:rsidRPr="008F797C" w:rsidRDefault="008B74E9" w:rsidP="00111C71">
            <w:pPr>
              <w:spacing w:line="276" w:lineRule="auto"/>
              <w:jc w:val="center"/>
              <w:rPr>
                <w:rFonts w:asciiTheme="minorHAnsi" w:hAnsiTheme="minorHAnsi"/>
                <w:b/>
                <w:bCs/>
              </w:rPr>
            </w:pPr>
            <w:r w:rsidRPr="008F797C">
              <w:rPr>
                <w:rFonts w:asciiTheme="minorHAnsi" w:hAnsiTheme="minorHAnsi"/>
                <w:b/>
                <w:bCs/>
              </w:rPr>
              <w:t>Proficient</w:t>
            </w:r>
          </w:p>
        </w:tc>
        <w:tc>
          <w:tcPr>
            <w:tcW w:w="3449" w:type="dxa"/>
            <w:shd w:val="clear" w:color="auto" w:fill="F2F2F2" w:themeFill="background1" w:themeFillShade="F2"/>
          </w:tcPr>
          <w:p w14:paraId="00B27792" w14:textId="77777777" w:rsidR="008B74E9" w:rsidRPr="008F797C" w:rsidRDefault="008B74E9" w:rsidP="00111C71">
            <w:pPr>
              <w:spacing w:line="276" w:lineRule="auto"/>
              <w:jc w:val="center"/>
              <w:rPr>
                <w:rFonts w:asciiTheme="minorHAnsi" w:hAnsiTheme="minorHAnsi"/>
                <w:b/>
                <w:bCs/>
              </w:rPr>
            </w:pPr>
            <w:r w:rsidRPr="008F797C">
              <w:rPr>
                <w:rFonts w:asciiTheme="minorHAnsi" w:hAnsiTheme="minorHAnsi"/>
                <w:b/>
                <w:bCs/>
              </w:rPr>
              <w:t>Should Improve</w:t>
            </w:r>
          </w:p>
        </w:tc>
      </w:tr>
      <w:tr w:rsidR="008B74E9" w14:paraId="0271BC1D" w14:textId="77777777" w:rsidTr="00111C71">
        <w:tc>
          <w:tcPr>
            <w:tcW w:w="2605" w:type="dxa"/>
            <w:tcBorders>
              <w:top w:val="single" w:sz="4" w:space="0" w:color="auto"/>
            </w:tcBorders>
            <w:shd w:val="clear" w:color="auto" w:fill="F2F2F2" w:themeFill="background1" w:themeFillShade="F2"/>
            <w:vAlign w:val="center"/>
          </w:tcPr>
          <w:p w14:paraId="2F1BB2B5" w14:textId="77777777" w:rsidR="008B74E9" w:rsidRPr="008F797C" w:rsidRDefault="008B74E9" w:rsidP="00111C71">
            <w:pPr>
              <w:spacing w:line="276" w:lineRule="auto"/>
              <w:jc w:val="center"/>
              <w:rPr>
                <w:rFonts w:asciiTheme="minorHAnsi" w:hAnsiTheme="minorHAnsi"/>
                <w:b/>
                <w:bCs/>
              </w:rPr>
            </w:pPr>
            <w:r w:rsidRPr="008F797C">
              <w:rPr>
                <w:rFonts w:asciiTheme="minorHAnsi" w:hAnsiTheme="minorHAnsi"/>
                <w:b/>
                <w:bCs/>
              </w:rPr>
              <w:t>Demonstrates Effective Public Speaking</w:t>
            </w:r>
          </w:p>
        </w:tc>
        <w:tc>
          <w:tcPr>
            <w:tcW w:w="3448" w:type="dxa"/>
            <w:shd w:val="clear" w:color="auto" w:fill="auto"/>
          </w:tcPr>
          <w:p w14:paraId="54A38A1E" w14:textId="77777777" w:rsidR="008B74E9" w:rsidRPr="00B96D32"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722824316"/>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Speaks clearly.</w:t>
            </w:r>
          </w:p>
          <w:p w14:paraId="20F67BDD"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230495437"/>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Uses pacing and voice inflection.</w:t>
            </w:r>
          </w:p>
          <w:p w14:paraId="2AFA9465"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807358165"/>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Makes eye contact as appropriate.</w:t>
            </w:r>
          </w:p>
          <w:p w14:paraId="6A1BA8A0"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2121098732"/>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Uses body language to make remarks, questions, or responses persuasive to the judge</w:t>
            </w:r>
            <w:r w:rsidR="008B74E9">
              <w:rPr>
                <w:rFonts w:asciiTheme="minorHAnsi" w:hAnsiTheme="minorHAnsi"/>
                <w:sz w:val="20"/>
                <w:szCs w:val="20"/>
              </w:rPr>
              <w:t>s</w:t>
            </w:r>
            <w:r w:rsidR="008B74E9" w:rsidRPr="00B96D32">
              <w:rPr>
                <w:rFonts w:asciiTheme="minorHAnsi" w:hAnsiTheme="minorHAnsi"/>
                <w:sz w:val="20"/>
                <w:szCs w:val="20"/>
              </w:rPr>
              <w:t>/</w:t>
            </w:r>
            <w:r w:rsidR="008B74E9">
              <w:rPr>
                <w:rFonts w:asciiTheme="minorHAnsi" w:hAnsiTheme="minorHAnsi"/>
                <w:sz w:val="20"/>
                <w:szCs w:val="20"/>
              </w:rPr>
              <w:t>justices</w:t>
            </w:r>
            <w:r w:rsidR="008B74E9" w:rsidRPr="00B96D32">
              <w:rPr>
                <w:rFonts w:asciiTheme="minorHAnsi" w:hAnsiTheme="minorHAnsi"/>
                <w:sz w:val="20"/>
                <w:szCs w:val="20"/>
              </w:rPr>
              <w:t>.</w:t>
            </w:r>
          </w:p>
          <w:p w14:paraId="4220FC55"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734134333"/>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Uses notes only as a guide</w:t>
            </w:r>
            <w:r w:rsidR="008B74E9" w:rsidRPr="00B96D32">
              <w:rPr>
                <w:rFonts w:asciiTheme="minorHAnsi" w:hAnsiTheme="minorHAnsi"/>
                <w:sz w:val="20"/>
                <w:szCs w:val="20"/>
              </w:rPr>
              <w:t>.</w:t>
            </w:r>
          </w:p>
          <w:p w14:paraId="067D2C8A" w14:textId="77777777" w:rsidR="008B74E9"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125427220"/>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Poised, prepared, confident, and persuasive in delivery.</w:t>
            </w:r>
          </w:p>
          <w:p w14:paraId="0B224D94"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5435482"/>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Responds to justices’ questions directly and thoroughly.</w:t>
            </w:r>
          </w:p>
        </w:tc>
        <w:tc>
          <w:tcPr>
            <w:tcW w:w="3448" w:type="dxa"/>
            <w:shd w:val="clear" w:color="auto" w:fill="auto"/>
          </w:tcPr>
          <w:p w14:paraId="3E06D705" w14:textId="77777777" w:rsidR="008B74E9" w:rsidRPr="00B96D32"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891185037"/>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Argument and/or r</w:t>
            </w:r>
            <w:r w:rsidR="008B74E9" w:rsidRPr="00B96D32">
              <w:rPr>
                <w:rFonts w:asciiTheme="minorHAnsi" w:hAnsiTheme="minorHAnsi"/>
                <w:sz w:val="20"/>
                <w:szCs w:val="20"/>
              </w:rPr>
              <w:t>esponses are at times unclear.</w:t>
            </w:r>
          </w:p>
          <w:p w14:paraId="2773B3C2"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852498934"/>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Speaks too quickly or hesitantly.</w:t>
            </w:r>
          </w:p>
          <w:p w14:paraId="1CC3E442" w14:textId="77777777" w:rsidR="008B74E9"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229228178"/>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Relies on notes.</w:t>
            </w:r>
          </w:p>
          <w:p w14:paraId="22187618"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700012131"/>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Responds to justices’ questions but indirectly or with some omissions.</w:t>
            </w:r>
          </w:p>
        </w:tc>
        <w:tc>
          <w:tcPr>
            <w:tcW w:w="3449" w:type="dxa"/>
            <w:shd w:val="clear" w:color="auto" w:fill="auto"/>
          </w:tcPr>
          <w:p w14:paraId="1F774073" w14:textId="77777777" w:rsidR="008B74E9" w:rsidRPr="00B96D32"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264041403"/>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Argument and/or r</w:t>
            </w:r>
            <w:r w:rsidR="008B74E9" w:rsidRPr="00B96D32">
              <w:rPr>
                <w:rFonts w:asciiTheme="minorHAnsi" w:hAnsiTheme="minorHAnsi"/>
                <w:sz w:val="20"/>
                <w:szCs w:val="20"/>
              </w:rPr>
              <w:t>esponses are not clearly articulated or cannot be heard.</w:t>
            </w:r>
          </w:p>
          <w:p w14:paraId="3CF04B6D"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200539181"/>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 xml:space="preserve">Student relies too heavily on prepared notes with limited or no eye contact. </w:t>
            </w:r>
          </w:p>
          <w:p w14:paraId="698A71A8"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634247510"/>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 xml:space="preserve">Responses are not directed at the </w:t>
            </w:r>
            <w:r w:rsidR="008B74E9">
              <w:rPr>
                <w:rFonts w:asciiTheme="minorHAnsi" w:hAnsiTheme="minorHAnsi"/>
                <w:sz w:val="20"/>
                <w:szCs w:val="20"/>
              </w:rPr>
              <w:t>judges/justices.</w:t>
            </w:r>
          </w:p>
          <w:p w14:paraId="7F372ACB" w14:textId="77777777" w:rsidR="008B74E9" w:rsidRPr="00B96D32"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41967107"/>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B96D32">
              <w:rPr>
                <w:rFonts w:asciiTheme="minorHAnsi" w:hAnsiTheme="minorHAnsi"/>
                <w:sz w:val="20"/>
                <w:szCs w:val="20"/>
              </w:rPr>
              <w:t>Responses are not responsive to the question that was asked</w:t>
            </w:r>
          </w:p>
        </w:tc>
      </w:tr>
      <w:tr w:rsidR="008B74E9" w14:paraId="4DFAA0A2" w14:textId="77777777" w:rsidTr="00111C71">
        <w:tc>
          <w:tcPr>
            <w:tcW w:w="2605" w:type="dxa"/>
            <w:shd w:val="clear" w:color="auto" w:fill="F2F2F2" w:themeFill="background1" w:themeFillShade="F2"/>
            <w:vAlign w:val="center"/>
          </w:tcPr>
          <w:p w14:paraId="604A5C81" w14:textId="77777777" w:rsidR="008B74E9" w:rsidRPr="008F797C" w:rsidRDefault="008B74E9" w:rsidP="00111C71">
            <w:pPr>
              <w:spacing w:line="276" w:lineRule="auto"/>
              <w:jc w:val="center"/>
              <w:rPr>
                <w:rFonts w:asciiTheme="minorHAnsi" w:hAnsiTheme="minorHAnsi"/>
                <w:b/>
                <w:bCs/>
              </w:rPr>
            </w:pPr>
            <w:r>
              <w:rPr>
                <w:rFonts w:asciiTheme="minorHAnsi" w:hAnsiTheme="minorHAnsi"/>
                <w:b/>
                <w:bCs/>
              </w:rPr>
              <w:t>Use of Law and Precedent</w:t>
            </w:r>
          </w:p>
        </w:tc>
        <w:tc>
          <w:tcPr>
            <w:tcW w:w="3448" w:type="dxa"/>
            <w:shd w:val="clear" w:color="auto" w:fill="auto"/>
          </w:tcPr>
          <w:p w14:paraId="1FCBB502"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515529533"/>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Demonstrates a clear understanding of law and legal principles at issue.</w:t>
            </w:r>
          </w:p>
          <w:p w14:paraId="64EBC6AC"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75321559"/>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Demonstrates a clear understanding of the legal weight of precedent.</w:t>
            </w:r>
          </w:p>
          <w:p w14:paraId="4431901F"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438872754"/>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Applies facts of the case and precedents accurately and successfully in response to justices’ questions.</w:t>
            </w:r>
          </w:p>
          <w:p w14:paraId="3C72D4B9"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198234316"/>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Effectively analogizes and distinguishes relevant precedent.</w:t>
            </w:r>
          </w:p>
          <w:p w14:paraId="1C57806C"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526983282"/>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Thoughtfully incorporates policy arguments into the discussion.</w:t>
            </w:r>
          </w:p>
          <w:p w14:paraId="63E66016" w14:textId="77777777" w:rsidR="008B74E9" w:rsidRPr="00E04F1E"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406138439"/>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Anticipates and responds to counter- arguments.</w:t>
            </w:r>
          </w:p>
        </w:tc>
        <w:tc>
          <w:tcPr>
            <w:tcW w:w="3448" w:type="dxa"/>
            <w:shd w:val="clear" w:color="auto" w:fill="auto"/>
          </w:tcPr>
          <w:p w14:paraId="18011651"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312551434"/>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Includes discussion of law and legal principles at issue but they could have been further developed.</w:t>
            </w:r>
          </w:p>
          <w:p w14:paraId="7CC1F198"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549197047"/>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 xml:space="preserve">Applies facts of the case appropriately but misses some opportunities to do so. </w:t>
            </w:r>
          </w:p>
          <w:p w14:paraId="375E620F"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2126146572"/>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Use of precedent is at times inappropriate or unclear.</w:t>
            </w:r>
          </w:p>
          <w:p w14:paraId="3AE4AD72"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366301477"/>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At times unable to properly analogize or distinguish precedent.</w:t>
            </w:r>
          </w:p>
          <w:p w14:paraId="71DEB9A4"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763890505"/>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Includes limited discussion of public policy.</w:t>
            </w:r>
          </w:p>
          <w:p w14:paraId="0884B082" w14:textId="77777777" w:rsidR="008B74E9" w:rsidRPr="00E04F1E"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881784485"/>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 xml:space="preserve">Includes limited discussion of </w:t>
            </w:r>
            <w:proofErr w:type="gramStart"/>
            <w:r w:rsidR="008B74E9" w:rsidRPr="00312C60">
              <w:rPr>
                <w:rFonts w:asciiTheme="minorHAnsi" w:hAnsiTheme="minorHAnsi"/>
                <w:sz w:val="20"/>
                <w:szCs w:val="20"/>
              </w:rPr>
              <w:t>counter-arguments</w:t>
            </w:r>
            <w:proofErr w:type="gramEnd"/>
            <w:r w:rsidR="008B74E9" w:rsidRPr="00312C60">
              <w:rPr>
                <w:rFonts w:asciiTheme="minorHAnsi" w:hAnsiTheme="minorHAnsi"/>
                <w:sz w:val="20"/>
                <w:szCs w:val="20"/>
              </w:rPr>
              <w:t>.</w:t>
            </w:r>
          </w:p>
        </w:tc>
        <w:tc>
          <w:tcPr>
            <w:tcW w:w="3449" w:type="dxa"/>
            <w:shd w:val="clear" w:color="auto" w:fill="auto"/>
          </w:tcPr>
          <w:p w14:paraId="65741C4D"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507750024"/>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Fails to discuss relevant law or legal principles at issue.</w:t>
            </w:r>
          </w:p>
          <w:p w14:paraId="326EB534"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750916573"/>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 xml:space="preserve">Facts of the case are not correctly applied in response to justices’ questions. </w:t>
            </w:r>
          </w:p>
          <w:p w14:paraId="5C2A4FB3"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437215239"/>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Fails to discuss precedent or references cases inaccurately.</w:t>
            </w:r>
          </w:p>
          <w:p w14:paraId="5E406EA0"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178160934"/>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Fails to properly analogize or distinguish precedent.</w:t>
            </w:r>
          </w:p>
          <w:p w14:paraId="68E0DFD7"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255054453"/>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Confuses facts and/or holdings of precedent.</w:t>
            </w:r>
          </w:p>
          <w:p w14:paraId="15F834A4" w14:textId="77777777" w:rsidR="008B74E9" w:rsidRPr="00312C60"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438376490"/>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Does not include discussion of public policy.</w:t>
            </w:r>
          </w:p>
          <w:p w14:paraId="6E0842E1" w14:textId="77777777" w:rsidR="008B74E9" w:rsidRPr="00E04F1E" w:rsidRDefault="0067036D" w:rsidP="00111C71">
            <w:pPr>
              <w:spacing w:after="120" w:line="276" w:lineRule="auto"/>
              <w:rPr>
                <w:rFonts w:asciiTheme="minorHAnsi" w:hAnsiTheme="minorHAnsi"/>
                <w:sz w:val="20"/>
                <w:szCs w:val="20"/>
              </w:rPr>
            </w:pPr>
            <w:sdt>
              <w:sdtPr>
                <w:rPr>
                  <w:rFonts w:asciiTheme="minorHAnsi" w:hAnsiTheme="minorHAnsi"/>
                  <w:sz w:val="20"/>
                  <w:szCs w:val="20"/>
                </w:rPr>
                <w:id w:val="1321070788"/>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312C60">
              <w:rPr>
                <w:rFonts w:asciiTheme="minorHAnsi" w:hAnsiTheme="minorHAnsi"/>
                <w:sz w:val="20"/>
                <w:szCs w:val="20"/>
              </w:rPr>
              <w:t xml:space="preserve">Does not address possible </w:t>
            </w:r>
            <w:proofErr w:type="gramStart"/>
            <w:r w:rsidR="008B74E9" w:rsidRPr="00312C60">
              <w:rPr>
                <w:rFonts w:asciiTheme="minorHAnsi" w:hAnsiTheme="minorHAnsi"/>
                <w:sz w:val="20"/>
                <w:szCs w:val="20"/>
              </w:rPr>
              <w:t>counter-arguments</w:t>
            </w:r>
            <w:proofErr w:type="gramEnd"/>
            <w:r w:rsidR="008B74E9" w:rsidRPr="00312C60">
              <w:rPr>
                <w:rFonts w:asciiTheme="minorHAnsi" w:hAnsiTheme="minorHAnsi"/>
                <w:sz w:val="20"/>
                <w:szCs w:val="20"/>
              </w:rPr>
              <w:t>.</w:t>
            </w:r>
          </w:p>
        </w:tc>
      </w:tr>
      <w:tr w:rsidR="008B74E9" w14:paraId="72C7FBE2" w14:textId="77777777" w:rsidTr="00111C71">
        <w:tc>
          <w:tcPr>
            <w:tcW w:w="2605" w:type="dxa"/>
            <w:shd w:val="clear" w:color="auto" w:fill="F2F2F2" w:themeFill="background1" w:themeFillShade="F2"/>
            <w:vAlign w:val="center"/>
          </w:tcPr>
          <w:p w14:paraId="22F13A19" w14:textId="77777777" w:rsidR="008B74E9" w:rsidRDefault="008B74E9" w:rsidP="00111C71">
            <w:pPr>
              <w:spacing w:line="276" w:lineRule="auto"/>
              <w:jc w:val="center"/>
              <w:rPr>
                <w:rFonts w:asciiTheme="minorHAnsi" w:hAnsiTheme="minorHAnsi"/>
                <w:b/>
                <w:bCs/>
              </w:rPr>
            </w:pPr>
            <w:r w:rsidRPr="008F797C">
              <w:rPr>
                <w:rFonts w:asciiTheme="minorHAnsi" w:hAnsiTheme="minorHAnsi"/>
                <w:b/>
                <w:bCs/>
              </w:rPr>
              <w:lastRenderedPageBreak/>
              <w:t>Courtroom Demeanor</w:t>
            </w:r>
          </w:p>
        </w:tc>
        <w:tc>
          <w:tcPr>
            <w:tcW w:w="3448" w:type="dxa"/>
            <w:shd w:val="clear" w:color="auto" w:fill="auto"/>
          </w:tcPr>
          <w:p w14:paraId="1B4EA35B" w14:textId="77777777" w:rsidR="008B74E9" w:rsidRPr="00587407" w:rsidRDefault="0067036D" w:rsidP="00111C71">
            <w:pPr>
              <w:spacing w:before="120" w:after="120" w:line="276" w:lineRule="auto"/>
              <w:rPr>
                <w:rFonts w:asciiTheme="minorHAnsi" w:hAnsiTheme="minorHAnsi"/>
                <w:sz w:val="20"/>
                <w:szCs w:val="20"/>
              </w:rPr>
            </w:pPr>
            <w:sdt>
              <w:sdtPr>
                <w:rPr>
                  <w:rFonts w:asciiTheme="minorHAnsi" w:hAnsiTheme="minorHAnsi"/>
                  <w:sz w:val="20"/>
                  <w:szCs w:val="20"/>
                </w:rPr>
                <w:id w:val="-151836290"/>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587407">
              <w:rPr>
                <w:rFonts w:asciiTheme="minorHAnsi" w:hAnsiTheme="minorHAnsi"/>
                <w:sz w:val="20"/>
                <w:szCs w:val="20"/>
              </w:rPr>
              <w:t>Properly addresses the court</w:t>
            </w:r>
            <w:r w:rsidR="008B74E9">
              <w:rPr>
                <w:rFonts w:asciiTheme="minorHAnsi" w:hAnsiTheme="minorHAnsi"/>
                <w:sz w:val="20"/>
                <w:szCs w:val="20"/>
              </w:rPr>
              <w:t>.</w:t>
            </w:r>
          </w:p>
          <w:p w14:paraId="32DD9E78" w14:textId="77777777" w:rsidR="008B74E9" w:rsidRDefault="0067036D" w:rsidP="00111C71">
            <w:pPr>
              <w:spacing w:before="120" w:after="120" w:line="276" w:lineRule="auto"/>
              <w:rPr>
                <w:rFonts w:ascii="MS Gothic" w:eastAsia="MS Gothic" w:hAnsi="MS Gothic"/>
                <w:sz w:val="20"/>
                <w:szCs w:val="20"/>
              </w:rPr>
            </w:pPr>
            <w:sdt>
              <w:sdtPr>
                <w:rPr>
                  <w:rFonts w:asciiTheme="minorHAnsi" w:hAnsiTheme="minorHAnsi"/>
                  <w:sz w:val="20"/>
                  <w:szCs w:val="20"/>
                </w:rPr>
                <w:id w:val="191898773"/>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587407">
              <w:rPr>
                <w:rFonts w:asciiTheme="minorHAnsi" w:hAnsiTheme="minorHAnsi"/>
                <w:sz w:val="20"/>
                <w:szCs w:val="20"/>
              </w:rPr>
              <w:t xml:space="preserve">Shows respect to the court. Does not chew gum, laugh inappropriately or otherwise detract from the seriousness of the </w:t>
            </w:r>
            <w:r w:rsidR="008B74E9">
              <w:rPr>
                <w:rFonts w:asciiTheme="minorHAnsi" w:hAnsiTheme="minorHAnsi"/>
                <w:sz w:val="20"/>
                <w:szCs w:val="20"/>
              </w:rPr>
              <w:t>proceeding</w:t>
            </w:r>
            <w:r w:rsidR="008B74E9" w:rsidRPr="00587407">
              <w:rPr>
                <w:rFonts w:asciiTheme="minorHAnsi" w:hAnsiTheme="minorHAnsi"/>
                <w:sz w:val="20"/>
                <w:szCs w:val="20"/>
              </w:rPr>
              <w:t>.</w:t>
            </w:r>
          </w:p>
        </w:tc>
        <w:tc>
          <w:tcPr>
            <w:tcW w:w="3448" w:type="dxa"/>
            <w:shd w:val="clear" w:color="auto" w:fill="auto"/>
          </w:tcPr>
          <w:p w14:paraId="7B153536" w14:textId="77777777" w:rsidR="008B74E9" w:rsidRPr="00587407" w:rsidRDefault="0067036D" w:rsidP="00111C71">
            <w:pPr>
              <w:spacing w:before="120" w:after="120" w:line="276" w:lineRule="auto"/>
              <w:rPr>
                <w:rFonts w:ascii="Garamond" w:eastAsia="Gill Sans" w:hAnsi="Garamond"/>
                <w:sz w:val="20"/>
                <w:szCs w:val="20"/>
              </w:rPr>
            </w:pPr>
            <w:sdt>
              <w:sdtPr>
                <w:rPr>
                  <w:rFonts w:ascii="Garamond" w:eastAsia="Gill Sans" w:hAnsi="Garamond"/>
                  <w:sz w:val="20"/>
                  <w:szCs w:val="20"/>
                </w:rPr>
                <w:id w:val="-1016156873"/>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Garamond" w:eastAsia="Gill Sans" w:hAnsi="Garamond"/>
                <w:sz w:val="20"/>
                <w:szCs w:val="20"/>
              </w:rPr>
              <w:t xml:space="preserve"> </w:t>
            </w:r>
            <w:r w:rsidR="008B74E9" w:rsidRPr="00587407">
              <w:rPr>
                <w:rFonts w:ascii="Garamond" w:eastAsia="Gill Sans" w:hAnsi="Garamond"/>
                <w:sz w:val="20"/>
                <w:szCs w:val="20"/>
              </w:rPr>
              <w:t>Displays proper courtroom demeanor except for some minor deviations.</w:t>
            </w:r>
          </w:p>
          <w:p w14:paraId="77A74DBA" w14:textId="77777777" w:rsidR="008B74E9" w:rsidRDefault="008B74E9" w:rsidP="00111C71">
            <w:pPr>
              <w:spacing w:before="120" w:after="120" w:line="276" w:lineRule="auto"/>
              <w:rPr>
                <w:rFonts w:ascii="MS Gothic" w:eastAsia="MS Gothic" w:hAnsi="MS Gothic"/>
                <w:sz w:val="20"/>
                <w:szCs w:val="20"/>
              </w:rPr>
            </w:pPr>
          </w:p>
        </w:tc>
        <w:tc>
          <w:tcPr>
            <w:tcW w:w="3449" w:type="dxa"/>
            <w:shd w:val="clear" w:color="auto" w:fill="auto"/>
          </w:tcPr>
          <w:p w14:paraId="685DD52D" w14:textId="77777777" w:rsidR="008B74E9" w:rsidRDefault="0067036D" w:rsidP="00111C71">
            <w:pPr>
              <w:spacing w:before="120" w:after="120" w:line="276" w:lineRule="auto"/>
              <w:rPr>
                <w:rFonts w:ascii="MS Gothic" w:eastAsia="MS Gothic" w:hAnsi="MS Gothic"/>
                <w:sz w:val="20"/>
                <w:szCs w:val="20"/>
              </w:rPr>
            </w:pPr>
            <w:sdt>
              <w:sdtPr>
                <w:rPr>
                  <w:rFonts w:asciiTheme="minorHAnsi" w:hAnsiTheme="minorHAnsi"/>
                  <w:sz w:val="20"/>
                  <w:szCs w:val="20"/>
                </w:rPr>
                <w:id w:val="-2071337128"/>
                <w14:checkbox>
                  <w14:checked w14:val="0"/>
                  <w14:checkedState w14:val="2612" w14:font="MS Gothic"/>
                  <w14:uncheckedState w14:val="2610" w14:font="MS Gothic"/>
                </w14:checkbox>
              </w:sdtPr>
              <w:sdtEndPr/>
              <w:sdtContent>
                <w:r w:rsidR="008B74E9">
                  <w:rPr>
                    <w:rFonts w:ascii="MS Gothic" w:eastAsia="MS Gothic" w:hAnsi="MS Gothic" w:hint="eastAsia"/>
                    <w:sz w:val="20"/>
                    <w:szCs w:val="20"/>
                  </w:rPr>
                  <w:t>☐</w:t>
                </w:r>
              </w:sdtContent>
            </w:sdt>
            <w:r w:rsidR="008B74E9">
              <w:rPr>
                <w:rFonts w:asciiTheme="minorHAnsi" w:hAnsiTheme="minorHAnsi"/>
                <w:sz w:val="20"/>
                <w:szCs w:val="20"/>
              </w:rPr>
              <w:t xml:space="preserve"> </w:t>
            </w:r>
            <w:r w:rsidR="008B74E9" w:rsidRPr="00587407">
              <w:rPr>
                <w:rFonts w:asciiTheme="minorHAnsi" w:hAnsiTheme="minorHAnsi"/>
                <w:sz w:val="20"/>
                <w:szCs w:val="20"/>
              </w:rPr>
              <w:t>Does not take the exercise seriously and deviates so substantially from proper courtroom behavior that the performance of other students is adversely affected.</w:t>
            </w:r>
          </w:p>
        </w:tc>
      </w:tr>
    </w:tbl>
    <w:p w14:paraId="7D16F373" w14:textId="77777777" w:rsidR="008B74E9" w:rsidRPr="009F6715" w:rsidRDefault="008B74E9" w:rsidP="008B74E9"/>
    <w:p w14:paraId="67AE2CFB" w14:textId="7AF2FBD9" w:rsidR="00A7214E" w:rsidRPr="00A7214E" w:rsidRDefault="00A7214E" w:rsidP="00A7214E">
      <w:pPr>
        <w:pStyle w:val="BBasiccopy"/>
      </w:pPr>
    </w:p>
    <w:sectPr w:rsidR="00A7214E" w:rsidRPr="00A7214E" w:rsidSect="009F6715">
      <w:footerReference w:type="default" r:id="rId46"/>
      <w:headerReference w:type="first" r:id="rId47"/>
      <w:footerReference w:type="first" r:id="rId48"/>
      <w:pgSz w:w="15840" w:h="12240" w:orient="landscape" w:code="1"/>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4795" w14:textId="77777777" w:rsidR="0067036D" w:rsidRDefault="0067036D" w:rsidP="003229FE">
      <w:r>
        <w:separator/>
      </w:r>
    </w:p>
  </w:endnote>
  <w:endnote w:type="continuationSeparator" w:id="0">
    <w:p w14:paraId="2F64CA24" w14:textId="77777777" w:rsidR="0067036D" w:rsidRDefault="0067036D" w:rsidP="003229FE">
      <w:r>
        <w:continuationSeparator/>
      </w:r>
    </w:p>
  </w:endnote>
  <w:endnote w:type="continuationNotice" w:id="1">
    <w:p w14:paraId="78D6853C" w14:textId="77777777" w:rsidR="0067036D" w:rsidRDefault="0067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yriad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15DA" w14:textId="588ECD91" w:rsidR="009334AC" w:rsidRPr="000870F2" w:rsidRDefault="009334AC" w:rsidP="000870F2">
    <w:pPr>
      <w:pStyle w:val="EHeaderFooter"/>
      <w:rPr>
        <w:b/>
      </w:rPr>
    </w:pPr>
    <w:r w:rsidRPr="003229FE">
      <w:t>© 20</w:t>
    </w:r>
    <w:r>
      <w:t>21</w:t>
    </w:r>
    <w:r w:rsidRPr="003229FE">
      <w:t xml:space="preserve"> Street Law, Inc.</w:t>
    </w:r>
    <w:r w:rsidRPr="003229FE">
      <w:ptab w:relativeTo="margin" w:alignment="center" w:leader="none"/>
    </w:r>
    <w:r w:rsidRPr="003229FE">
      <w:ptab w:relativeTo="margin" w:alignment="right" w:leader="none"/>
    </w:r>
    <w:r>
      <w:fldChar w:fldCharType="begin"/>
    </w:r>
    <w:r>
      <w:instrText xml:space="preserve"> PAGE   \* MERGEFORMAT </w:instrText>
    </w:r>
    <w:r>
      <w:fldChar w:fldCharType="separate"/>
    </w:r>
    <w:r>
      <w:rPr>
        <w:noProof/>
      </w:rPr>
      <w:t>12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850256695"/>
      <w:docPartObj>
        <w:docPartGallery w:val="Page Numbers (Bottom of Page)"/>
        <w:docPartUnique/>
      </w:docPartObj>
    </w:sdtPr>
    <w:sdtEndPr>
      <w:rPr>
        <w:noProof/>
      </w:rPr>
    </w:sdtEndPr>
    <w:sdtContent>
      <w:p w14:paraId="4C9C840E"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4</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24543750"/>
      <w:docPartObj>
        <w:docPartGallery w:val="Page Numbers (Bottom of Page)"/>
        <w:docPartUnique/>
      </w:docPartObj>
    </w:sdtPr>
    <w:sdtEndPr>
      <w:rPr>
        <w:noProof/>
      </w:rPr>
    </w:sdtEndPr>
    <w:sdtContent>
      <w:p w14:paraId="56F90E3E"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4 of 4</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18983929"/>
      <w:docPartObj>
        <w:docPartGallery w:val="Page Numbers (Bottom of Page)"/>
        <w:docPartUnique/>
      </w:docPartObj>
    </w:sdtPr>
    <w:sdtEndPr>
      <w:rPr>
        <w:noProof/>
      </w:rPr>
    </w:sdtEndPr>
    <w:sdtContent>
      <w:p w14:paraId="5A5685CE"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4</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68388628"/>
      <w:docPartObj>
        <w:docPartGallery w:val="Page Numbers (Bottom of Page)"/>
        <w:docPartUnique/>
      </w:docPartObj>
    </w:sdtPr>
    <w:sdtEndPr>
      <w:rPr>
        <w:noProof/>
      </w:rPr>
    </w:sdtEndPr>
    <w:sdtContent>
      <w:p w14:paraId="00DC9EFF"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4</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636293944"/>
      <w:docPartObj>
        <w:docPartGallery w:val="Page Numbers (Bottom of Page)"/>
        <w:docPartUnique/>
      </w:docPartObj>
    </w:sdtPr>
    <w:sdtEndPr>
      <w:rPr>
        <w:noProof/>
      </w:rPr>
    </w:sdtEndPr>
    <w:sdtContent>
      <w:p w14:paraId="7C7A8B13"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4</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859810264"/>
      <w:docPartObj>
        <w:docPartGallery w:val="Page Numbers (Bottom of Page)"/>
        <w:docPartUnique/>
      </w:docPartObj>
    </w:sdtPr>
    <w:sdtEndPr>
      <w:rPr>
        <w:noProof/>
      </w:rPr>
    </w:sdtEndPr>
    <w:sdtContent>
      <w:p w14:paraId="05866787" w14:textId="16498AD7" w:rsidR="00B27304" w:rsidRPr="0078549D" w:rsidRDefault="00B27304">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w:t>
        </w:r>
        <w:r w:rsidR="00C4538C">
          <w:rPr>
            <w:rFonts w:ascii="Garamond" w:hAnsi="Garamond"/>
          </w:rPr>
          <w:t>4</w:t>
        </w:r>
        <w:r>
          <w:rPr>
            <w:rFonts w:ascii="Garamond" w:hAnsi="Garamond"/>
          </w:rPr>
          <w:t xml:space="preserve"> of </w:t>
        </w:r>
        <w:r w:rsidR="00C4538C">
          <w:rPr>
            <w:rFonts w:ascii="Garamond" w:hAnsi="Garamond"/>
          </w:rPr>
          <w:t>4</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7249" w14:textId="51191DC4" w:rsidR="00EB0554" w:rsidRPr="009573CE" w:rsidRDefault="00C56952" w:rsidP="009573CE">
    <w:pPr>
      <w:pStyle w:val="EHeaderFooter"/>
      <w:rPr>
        <w:b/>
      </w:rPr>
    </w:pPr>
    <w:r w:rsidRPr="003229FE">
      <w:t>© 20</w:t>
    </w:r>
    <w:r>
      <w:t>21</w:t>
    </w:r>
    <w:r w:rsidRPr="003229FE">
      <w:t xml:space="preserve"> Street Law, Inc.</w:t>
    </w:r>
    <w:r w:rsidRPr="003229FE">
      <w:ptab w:relativeTo="margin" w:alignment="center" w:leader="none"/>
    </w:r>
    <w:r w:rsidRPr="003229FE">
      <w:ptab w:relativeTo="margin" w:alignment="right" w:leader="none"/>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95DA" w14:textId="77777777" w:rsidR="00EB0554" w:rsidRPr="00B54610" w:rsidRDefault="00C56952" w:rsidP="00B54610">
    <w:pPr>
      <w:pStyle w:val="EHeaderFooter"/>
      <w:rPr>
        <w:b/>
      </w:rPr>
    </w:pPr>
    <w:r w:rsidRPr="003229FE">
      <w:t>© 20</w:t>
    </w:r>
    <w:r>
      <w:t>16</w:t>
    </w:r>
    <w:r w:rsidRPr="003229FE">
      <w:t xml:space="preserve"> Street Law, Inc.</w:t>
    </w:r>
    <w:r w:rsidRPr="003229FE">
      <w:ptab w:relativeTo="margin" w:alignment="center" w:leader="none"/>
    </w:r>
    <w:r w:rsidRPr="003229FE">
      <w:ptab w:relativeTo="margin" w:alignment="right" w:leader="none"/>
    </w:r>
    <w:r>
      <w:t>Page 2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87C6" w14:textId="77777777" w:rsidR="00194938" w:rsidRPr="009573CE" w:rsidRDefault="00070672" w:rsidP="009573CE">
    <w:pPr>
      <w:pStyle w:val="EHeaderFooter"/>
      <w:rPr>
        <w:b/>
      </w:rPr>
    </w:pPr>
    <w:r w:rsidRPr="003229FE">
      <w:t>© 20</w:t>
    </w:r>
    <w:r>
      <w:t>21</w:t>
    </w:r>
    <w:r w:rsidRPr="003229FE">
      <w:t xml:space="preserve"> Street Law, Inc.</w:t>
    </w:r>
    <w:r w:rsidRPr="003229FE">
      <w:ptab w:relativeTo="margin" w:alignment="center" w:leader="none"/>
    </w:r>
    <w:r w:rsidRPr="003229FE">
      <w:ptab w:relativeTo="margin" w:alignment="right" w:leader="none"/>
    </w:r>
    <w:r>
      <w:t>Page 2 of 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6CF5" w14:textId="77777777" w:rsidR="009F6715" w:rsidRPr="009F6715" w:rsidRDefault="00070672" w:rsidP="009F6715">
    <w:pPr>
      <w:pStyle w:val="EHeaderFooter"/>
      <w:rPr>
        <w:b/>
      </w:rPr>
    </w:pPr>
    <w:r w:rsidRPr="003229FE">
      <w:t>© 20</w:t>
    </w:r>
    <w:r>
      <w:t>21</w:t>
    </w:r>
    <w:r w:rsidRPr="003229FE">
      <w:t xml:space="preserve"> Street Law, Inc.</w:t>
    </w:r>
    <w:r w:rsidRPr="003229FE">
      <w:ptab w:relativeTo="margin" w:alignment="center" w:leader="none"/>
    </w:r>
    <w:r w:rsidRPr="003229FE">
      <w:ptab w:relativeTo="margin" w:alignment="right" w:leader="none"/>
    </w:r>
    <w:r>
      <w:t>Page 1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C822" w14:textId="14FAD0DD" w:rsidR="009334AC" w:rsidRPr="00FE1C91" w:rsidRDefault="009334AC" w:rsidP="00FE1C91">
    <w:pPr>
      <w:pStyle w:val="EHeaderFooter"/>
      <w:rPr>
        <w:b/>
      </w:rPr>
    </w:pPr>
    <w:r w:rsidRPr="003229FE">
      <w:t>© 20</w:t>
    </w:r>
    <w:r>
      <w:t>21</w:t>
    </w:r>
    <w:r w:rsidRPr="003229FE">
      <w:t xml:space="preserve"> Street Law, Inc.</w:t>
    </w:r>
    <w:r w:rsidRPr="003229FE">
      <w:ptab w:relativeTo="margin" w:alignment="right" w:leader="none"/>
    </w:r>
    <w:r>
      <w:t xml:space="preserve">Last updated: </w:t>
    </w:r>
    <w:r w:rsidR="00440034">
      <w:t>08/26/2021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7CF4" w14:textId="77777777" w:rsidR="009334AC" w:rsidRPr="009573CE" w:rsidRDefault="009334AC" w:rsidP="009573CE">
    <w:pPr>
      <w:pStyle w:val="EHeaderFooter"/>
      <w:rPr>
        <w:b/>
      </w:rPr>
    </w:pPr>
    <w:r w:rsidRPr="003229FE">
      <w:t>© 20</w:t>
    </w:r>
    <w:r>
      <w:t>17</w:t>
    </w:r>
    <w:r w:rsidRPr="003229FE">
      <w:t xml:space="preserve"> Street Law, Inc.</w:t>
    </w:r>
    <w:r w:rsidRPr="003229FE">
      <w:ptab w:relativeTo="margin" w:alignment="center" w:leader="none"/>
    </w:r>
    <w:r w:rsidRPr="003229FE">
      <w:ptab w:relativeTo="margin" w:alignment="right" w:leader="none"/>
    </w:r>
    <w:r>
      <w:t>Page 2 of 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56378038"/>
      <w:docPartObj>
        <w:docPartGallery w:val="Page Numbers (Bottom of Page)"/>
        <w:docPartUnique/>
      </w:docPartObj>
    </w:sdtPr>
    <w:sdtEndPr>
      <w:rPr>
        <w:noProof/>
      </w:rPr>
    </w:sdtEndPr>
    <w:sdtContent>
      <w:p w14:paraId="2C4E7944"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D612" w14:textId="77777777" w:rsidR="00814AFA" w:rsidRPr="00CC5CDB" w:rsidRDefault="00814AFA" w:rsidP="00607760">
    <w:pPr>
      <w:pStyle w:val="EHeaderFooter"/>
      <w:rPr>
        <w:b/>
      </w:rPr>
    </w:pPr>
    <w:r w:rsidRPr="003229FE">
      <w:t>© 20</w:t>
    </w:r>
    <w:r>
      <w:t>21</w:t>
    </w:r>
    <w:r w:rsidRPr="003229FE">
      <w:t xml:space="preserve"> Street Law, Inc.</w:t>
    </w:r>
    <w:r w:rsidRPr="003229FE">
      <w:ptab w:relativeTo="margin" w:alignment="center" w:leader="none"/>
    </w:r>
    <w:r w:rsidRPr="003229FE">
      <w:ptab w:relativeTo="margin" w:alignment="right" w:leader="none"/>
    </w:r>
    <w:r>
      <w:t>Page 1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00CB" w14:textId="77777777" w:rsidR="00814AFA" w:rsidRPr="00CC5CDB" w:rsidRDefault="00814AFA" w:rsidP="00607760">
    <w:pPr>
      <w:pStyle w:val="EHeaderFooter"/>
      <w:rPr>
        <w:b/>
      </w:rPr>
    </w:pPr>
    <w:r w:rsidRPr="003229FE">
      <w:t>© 20</w:t>
    </w:r>
    <w:r>
      <w:t>21</w:t>
    </w:r>
    <w:r w:rsidRPr="003229FE">
      <w:t xml:space="preserve"> Street Law, Inc.</w:t>
    </w:r>
    <w:r w:rsidRPr="003229FE">
      <w:ptab w:relativeTo="margin" w:alignment="center" w:leader="none"/>
    </w:r>
    <w:r w:rsidRPr="003229FE">
      <w:ptab w:relativeTo="margin" w:alignment="right" w:leader="none"/>
    </w:r>
    <w:r>
      <w:t>Page 2 of 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81853894"/>
      <w:docPartObj>
        <w:docPartGallery w:val="Page Numbers (Bottom of Page)"/>
        <w:docPartUnique/>
      </w:docPartObj>
    </w:sdtPr>
    <w:sdtEndPr>
      <w:rPr>
        <w:noProof/>
      </w:rPr>
    </w:sdtEndPr>
    <w:sdtContent>
      <w:p w14:paraId="6A791169"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3 of 3</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29597578"/>
      <w:docPartObj>
        <w:docPartGallery w:val="Page Numbers (Bottom of Page)"/>
        <w:docPartUnique/>
      </w:docPartObj>
    </w:sdtPr>
    <w:sdtEndPr>
      <w:rPr>
        <w:noProof/>
      </w:rPr>
    </w:sdtEndPr>
    <w:sdtContent>
      <w:p w14:paraId="61F9ADE8"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1 of 4</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73661239"/>
      <w:docPartObj>
        <w:docPartGallery w:val="Page Numbers (Bottom of Page)"/>
        <w:docPartUnique/>
      </w:docPartObj>
    </w:sdtPr>
    <w:sdtEndPr>
      <w:rPr>
        <w:noProof/>
      </w:rPr>
    </w:sdtEndPr>
    <w:sdtContent>
      <w:p w14:paraId="65D520EB" w14:textId="77777777" w:rsidR="00814AFA" w:rsidRPr="0078549D" w:rsidRDefault="00814AFA">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21</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Page 2 of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24DA" w14:textId="77777777" w:rsidR="0067036D" w:rsidRDefault="0067036D" w:rsidP="003229FE">
      <w:r>
        <w:separator/>
      </w:r>
    </w:p>
  </w:footnote>
  <w:footnote w:type="continuationSeparator" w:id="0">
    <w:p w14:paraId="22423929" w14:textId="77777777" w:rsidR="0067036D" w:rsidRDefault="0067036D" w:rsidP="003229FE">
      <w:r>
        <w:continuationSeparator/>
      </w:r>
    </w:p>
  </w:footnote>
  <w:footnote w:type="continuationNotice" w:id="1">
    <w:p w14:paraId="1378293D" w14:textId="77777777" w:rsidR="0067036D" w:rsidRDefault="00670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FEC1" w14:textId="6BAC696D" w:rsidR="009334AC" w:rsidRDefault="009334AC" w:rsidP="00B54610">
    <w:pPr>
      <w:pStyle w:val="EHeaderFooter"/>
      <w:tabs>
        <w:tab w:val="clear" w:pos="9360"/>
      </w:tabs>
      <w:jc w:val="right"/>
    </w:pPr>
    <w:r>
      <w:tab/>
    </w:r>
    <w:r>
      <w:tab/>
    </w:r>
    <w:r>
      <w:rPr>
        <w:noProof/>
      </w:rPr>
      <mc:AlternateContent>
        <mc:Choice Requires="wps">
          <w:drawing>
            <wp:anchor distT="0" distB="0" distL="114300" distR="114300" simplePos="0" relativeHeight="251658241" behindDoc="0" locked="0" layoutInCell="1" allowOverlap="1" wp14:anchorId="50011033" wp14:editId="53D74958">
              <wp:simplePos x="0" y="0"/>
              <wp:positionH relativeFrom="column">
                <wp:posOffset>-208280</wp:posOffset>
              </wp:positionH>
              <wp:positionV relativeFrom="paragraph">
                <wp:posOffset>-302895</wp:posOffset>
              </wp:positionV>
              <wp:extent cx="3218815" cy="63373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8815" cy="633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03917" w14:textId="77777777" w:rsidR="009334AC" w:rsidRDefault="009334AC" w:rsidP="005A10A8">
                          <w:r>
                            <w:rPr>
                              <w:noProof/>
                            </w:rPr>
                            <w:drawing>
                              <wp:inline distT="0" distB="0" distL="0" distR="0" wp14:anchorId="700BB64C" wp14:editId="0C5D77DA">
                                <wp:extent cx="2068830" cy="53594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2068830" cy="535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011033" id="_x0000_t202" coordsize="21600,21600" o:spt="202" path="m,l,21600r21600,l21600,xe">
              <v:stroke joinstyle="miter"/>
              <v:path gradientshapeok="t" o:connecttype="rect"/>
            </v:shapetype>
            <v:shape id="Text Box 49" o:spid="_x0000_s1027" type="#_x0000_t202" style="position:absolute;left:0;text-align:left;margin-left:-16.4pt;margin-top:-23.85pt;width:253.45pt;height:4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" filled="f" stroked="f" strokeweight=".5pt">
              <v:textbox>
                <w:txbxContent>
                  <w:p w14:paraId="12F03917" w14:textId="77777777" w:rsidR="009334AC" w:rsidRDefault="009334AC" w:rsidP="005A10A8">
                    <w:r>
                      <w:rPr>
                        <w:noProof/>
                      </w:rPr>
                      <w:drawing>
                        <wp:inline distT="0" distB="0" distL="0" distR="0" wp14:anchorId="700BB64C" wp14:editId="0C5D77DA">
                          <wp:extent cx="2068830" cy="53594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2068830" cy="535940"/>
                                  </a:xfrm>
                                  <a:prstGeom prst="rect">
                                    <a:avLst/>
                                  </a:prstGeom>
                                </pic:spPr>
                              </pic:pic>
                            </a:graphicData>
                          </a:graphic>
                        </wp:inline>
                      </w:drawing>
                    </w:r>
                  </w:p>
                </w:txbxContent>
              </v:textbox>
            </v:shape>
          </w:pict>
        </mc:Fallback>
      </mc:AlternateContent>
    </w:r>
    <w:r w:rsidR="001B1081">
      <w:t>Lesson 10—</w:t>
    </w:r>
    <w:r w:rsidR="002C32D1">
      <w:t>Mini-</w:t>
    </w:r>
    <w:r w:rsidR="001B1081">
      <w:t>m</w:t>
    </w:r>
    <w:r w:rsidR="00B27304">
      <w:t>oot Court</w:t>
    </w:r>
    <w:r w:rsidR="002C32D1">
      <w:t>s</w:t>
    </w:r>
  </w:p>
  <w:p w14:paraId="1B9FF720" w14:textId="77777777" w:rsidR="009334AC" w:rsidRDefault="009334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2D1C" w14:textId="77777777" w:rsidR="00EB0554" w:rsidRDefault="0067036D" w:rsidP="00B54610">
    <w:pPr>
      <w:pStyle w:val="EHeaderFooter"/>
      <w:tabs>
        <w:tab w:val="clear" w:pos="9360"/>
      </w:tabs>
      <w:jc w:val="right"/>
    </w:pPr>
  </w:p>
  <w:p w14:paraId="42DB8501" w14:textId="77777777" w:rsidR="00EB0554" w:rsidRDefault="006703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0BE5" w14:textId="77777777" w:rsidR="009F6715" w:rsidRDefault="0067036D" w:rsidP="009F6715">
    <w:pPr>
      <w:widowControl w:val="0"/>
      <w:autoSpaceDE w:val="0"/>
      <w:autoSpaceDN w:val="0"/>
      <w:adjustRightInd w:val="0"/>
      <w:spacing w:line="276" w:lineRule="auto"/>
      <w:rPr>
        <w:rFonts w:asciiTheme="minorHAnsi" w:hAnsiTheme="minorHAnsi"/>
        <w:color w:val="BFBFBF" w:themeColor="background1" w:themeShade="BF"/>
        <w:sz w:val="22"/>
        <w:szCs w:val="22"/>
      </w:rPr>
    </w:pPr>
  </w:p>
  <w:p w14:paraId="2D60393E" w14:textId="77777777" w:rsidR="009F6715" w:rsidRDefault="00070672" w:rsidP="009F6715">
    <w:pPr>
      <w:widowControl w:val="0"/>
      <w:autoSpaceDE w:val="0"/>
      <w:autoSpaceDN w:val="0"/>
      <w:adjustRightInd w:val="0"/>
      <w:spacing w:after="120" w:line="276" w:lineRule="auto"/>
      <w:rPr>
        <w:rFonts w:asciiTheme="minorHAnsi" w:hAnsiTheme="minorHAnsi"/>
        <w:color w:val="BFBFBF" w:themeColor="background1" w:themeShade="BF"/>
        <w:sz w:val="22"/>
        <w:szCs w:val="22"/>
      </w:rPr>
    </w:pPr>
    <w:r w:rsidRPr="00B61786">
      <w:rPr>
        <w:rFonts w:asciiTheme="minorHAnsi" w:hAnsiTheme="minorHAnsi"/>
        <w:color w:val="BFBFBF" w:themeColor="background1" w:themeShade="BF"/>
        <w:sz w:val="22"/>
        <w:szCs w:val="22"/>
      </w:rPr>
      <w:t>Name: __________________________________</w:t>
    </w:r>
    <w:r>
      <w:rPr>
        <w:rFonts w:asciiTheme="minorHAnsi" w:hAnsiTheme="minorHAnsi"/>
        <w:color w:val="BFBFBF" w:themeColor="background1" w:themeShade="BF"/>
        <w:sz w:val="22"/>
        <w:szCs w:val="22"/>
      </w:rPr>
      <w:t xml:space="preserve">__     </w:t>
    </w:r>
    <w:r w:rsidRPr="00B61786">
      <w:rPr>
        <w:rFonts w:asciiTheme="minorHAnsi" w:hAnsiTheme="minorHAnsi"/>
        <w:color w:val="BFBFBF" w:themeColor="background1" w:themeShade="BF"/>
        <w:sz w:val="22"/>
        <w:szCs w:val="22"/>
      </w:rPr>
      <w:t>Period: ______</w:t>
    </w:r>
    <w:r>
      <w:rPr>
        <w:rFonts w:asciiTheme="minorHAnsi" w:hAnsiTheme="minorHAnsi"/>
        <w:color w:val="BFBFBF" w:themeColor="background1" w:themeShade="BF"/>
        <w:sz w:val="22"/>
        <w:szCs w:val="22"/>
      </w:rPr>
      <w:t>_</w:t>
    </w:r>
    <w:r w:rsidRPr="00B61786">
      <w:rPr>
        <w:rFonts w:asciiTheme="minorHAnsi" w:hAnsiTheme="minorHAnsi"/>
        <w:color w:val="BFBFBF" w:themeColor="background1" w:themeShade="BF"/>
        <w:sz w:val="22"/>
        <w:szCs w:val="22"/>
      </w:rPr>
      <w:t xml:space="preserve"> </w:t>
    </w:r>
    <w:r>
      <w:rPr>
        <w:rFonts w:asciiTheme="minorHAnsi" w:hAnsiTheme="minorHAnsi"/>
        <w:color w:val="BFBFBF" w:themeColor="background1" w:themeShade="BF"/>
        <w:sz w:val="22"/>
        <w:szCs w:val="22"/>
      </w:rPr>
      <w:t xml:space="preserve">    </w:t>
    </w:r>
    <w:r w:rsidRPr="00B61786">
      <w:rPr>
        <w:rFonts w:asciiTheme="minorHAnsi" w:hAnsiTheme="minorHAnsi"/>
        <w:color w:val="BFBFBF" w:themeColor="background1" w:themeShade="BF"/>
        <w:sz w:val="22"/>
        <w:szCs w:val="22"/>
      </w:rPr>
      <w:t>Date: __________________</w:t>
    </w:r>
    <w:r>
      <w:rPr>
        <w:rFonts w:asciiTheme="minorHAnsi" w:hAnsiTheme="minorHAnsi"/>
        <w:color w:val="BFBFBF" w:themeColor="background1" w:themeShade="BF"/>
        <w:sz w:val="22"/>
        <w:szCs w:val="22"/>
      </w:rPr>
      <w:t>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5C52" w14:textId="77777777" w:rsidR="009334AC" w:rsidRDefault="009334AC" w:rsidP="00EA4A6E">
    <w:pPr>
      <w:pStyle w:val="EHeaderFooter"/>
      <w:tabs>
        <w:tab w:val="left" w:pos="5610"/>
        <w:tab w:val="right" w:pos="9360"/>
      </w:tabs>
    </w:pPr>
    <w:r>
      <w:tab/>
    </w:r>
    <w:r>
      <w:tab/>
    </w:r>
    <w:r>
      <w:rPr>
        <w:noProof/>
      </w:rPr>
      <mc:AlternateContent>
        <mc:Choice Requires="wps">
          <w:drawing>
            <wp:anchor distT="0" distB="0" distL="114300" distR="114300" simplePos="0" relativeHeight="251658240" behindDoc="0" locked="0" layoutInCell="1" allowOverlap="1" wp14:anchorId="0525A67D" wp14:editId="1070C402">
              <wp:simplePos x="0" y="0"/>
              <wp:positionH relativeFrom="column">
                <wp:posOffset>-208280</wp:posOffset>
              </wp:positionH>
              <wp:positionV relativeFrom="paragraph">
                <wp:posOffset>-302895</wp:posOffset>
              </wp:positionV>
              <wp:extent cx="3218815" cy="63373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8815" cy="633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55DFC" w14:textId="77777777" w:rsidR="009334AC" w:rsidRDefault="009334AC" w:rsidP="006D7688">
                          <w:r>
                            <w:rPr>
                              <w:noProof/>
                            </w:rPr>
                            <w:drawing>
                              <wp:inline distT="0" distB="0" distL="0" distR="0" wp14:anchorId="78CB8B95" wp14:editId="33B6C578">
                                <wp:extent cx="2068830" cy="5359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2068830" cy="5359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25A67D" id="_x0000_t202" coordsize="21600,21600" o:spt="202" path="m,l,21600r21600,l21600,xe">
              <v:stroke joinstyle="miter"/>
              <v:path gradientshapeok="t" o:connecttype="rect"/>
            </v:shapetype>
            <v:shape id="Text Box 35" o:spid="_x0000_s1028" type="#_x0000_t202" style="position:absolute;margin-left:-16.4pt;margin-top:-23.85pt;width:253.4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" filled="f" stroked="f" strokeweight=".5pt">
              <v:textbox>
                <w:txbxContent>
                  <w:p w14:paraId="16B55DFC" w14:textId="77777777" w:rsidR="009334AC" w:rsidRDefault="009334AC" w:rsidP="006D7688">
                    <w:r>
                      <w:rPr>
                        <w:noProof/>
                      </w:rPr>
                      <w:drawing>
                        <wp:inline distT="0" distB="0" distL="0" distR="0" wp14:anchorId="78CB8B95" wp14:editId="33B6C578">
                          <wp:extent cx="2068830" cy="5359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2068830" cy="535940"/>
                                  </a:xfrm>
                                  <a:prstGeom prst="rect">
                                    <a:avLst/>
                                  </a:prstGeom>
                                </pic:spPr>
                              </pic:pic>
                            </a:graphicData>
                          </a:graphic>
                        </wp:inline>
                      </w:drawing>
                    </w:r>
                  </w:p>
                </w:txbxContent>
              </v:textbox>
            </v:shape>
          </w:pict>
        </mc:Fallback>
      </mc:AlternateContent>
    </w:r>
    <w:r>
      <w:t>A lesson by Street Law,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E804" w14:textId="77777777" w:rsidR="00814AFA" w:rsidRPr="000C5526" w:rsidRDefault="00814AFA" w:rsidP="006077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35D" w14:textId="77777777" w:rsidR="00814AFA" w:rsidRDefault="00814AFA">
    <w:pPr>
      <w:pStyle w:val="Header"/>
    </w:pPr>
  </w:p>
  <w:p w14:paraId="60806C22" w14:textId="77777777" w:rsidR="005F591A" w:rsidRDefault="005F591A" w:rsidP="005F591A">
    <w:pPr>
      <w:widowControl w:val="0"/>
      <w:autoSpaceDE w:val="0"/>
      <w:autoSpaceDN w:val="0"/>
      <w:adjustRightInd w:val="0"/>
      <w:spacing w:after="120" w:line="276" w:lineRule="auto"/>
    </w:pPr>
    <w:r w:rsidRPr="00B61786">
      <w:rPr>
        <w:rFonts w:asciiTheme="minorHAnsi" w:hAnsiTheme="minorHAnsi"/>
        <w:color w:val="BFBFBF" w:themeColor="background1" w:themeShade="BF"/>
        <w:sz w:val="22"/>
        <w:szCs w:val="22"/>
      </w:rPr>
      <w:t>Name: __________________________________</w:t>
    </w:r>
    <w:r>
      <w:rPr>
        <w:rFonts w:asciiTheme="minorHAnsi" w:hAnsiTheme="minorHAnsi"/>
        <w:color w:val="BFBFBF" w:themeColor="background1" w:themeShade="BF"/>
        <w:sz w:val="22"/>
        <w:szCs w:val="22"/>
      </w:rPr>
      <w:t xml:space="preserve">__     </w:t>
    </w:r>
    <w:r w:rsidRPr="00B61786">
      <w:rPr>
        <w:rFonts w:asciiTheme="minorHAnsi" w:hAnsiTheme="minorHAnsi"/>
        <w:color w:val="BFBFBF" w:themeColor="background1" w:themeShade="BF"/>
        <w:sz w:val="22"/>
        <w:szCs w:val="22"/>
      </w:rPr>
      <w:t>Period: ______</w:t>
    </w:r>
    <w:r>
      <w:rPr>
        <w:rFonts w:asciiTheme="minorHAnsi" w:hAnsiTheme="minorHAnsi"/>
        <w:color w:val="BFBFBF" w:themeColor="background1" w:themeShade="BF"/>
        <w:sz w:val="22"/>
        <w:szCs w:val="22"/>
      </w:rPr>
      <w:t>_</w:t>
    </w:r>
    <w:r w:rsidRPr="00B61786">
      <w:rPr>
        <w:rFonts w:asciiTheme="minorHAnsi" w:hAnsiTheme="minorHAnsi"/>
        <w:color w:val="BFBFBF" w:themeColor="background1" w:themeShade="BF"/>
        <w:sz w:val="22"/>
        <w:szCs w:val="22"/>
      </w:rPr>
      <w:t xml:space="preserve"> </w:t>
    </w:r>
    <w:r>
      <w:rPr>
        <w:rFonts w:asciiTheme="minorHAnsi" w:hAnsiTheme="minorHAnsi"/>
        <w:color w:val="BFBFBF" w:themeColor="background1" w:themeShade="BF"/>
        <w:sz w:val="22"/>
        <w:szCs w:val="22"/>
      </w:rPr>
      <w:t xml:space="preserve">    </w:t>
    </w:r>
    <w:r w:rsidRPr="00B61786">
      <w:rPr>
        <w:rFonts w:asciiTheme="minorHAnsi" w:hAnsiTheme="minorHAnsi"/>
        <w:color w:val="BFBFBF" w:themeColor="background1" w:themeShade="BF"/>
        <w:sz w:val="22"/>
        <w:szCs w:val="22"/>
      </w:rPr>
      <w:t>Date: __________________</w:t>
    </w:r>
    <w:r>
      <w:rPr>
        <w:rFonts w:asciiTheme="minorHAnsi" w:hAnsiTheme="minorHAnsi"/>
        <w:color w:val="BFBFBF" w:themeColor="background1" w:themeShade="BF"/>
        <w:sz w:val="22"/>
        <w:szCs w:val="22"/>
      </w:rPr>
      <w:t>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99BB" w14:textId="40F0AA21" w:rsidR="005F591A" w:rsidRPr="005F591A" w:rsidRDefault="005F591A" w:rsidP="005F59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61F9" w14:textId="77777777" w:rsidR="005F591A" w:rsidRDefault="005F591A" w:rsidP="00607760">
    <w:pPr>
      <w:pStyle w:val="Header"/>
    </w:pPr>
  </w:p>
  <w:p w14:paraId="74097A4B" w14:textId="77777777" w:rsidR="005F591A" w:rsidRDefault="005F591A" w:rsidP="005F591A">
    <w:pPr>
      <w:widowControl w:val="0"/>
      <w:autoSpaceDE w:val="0"/>
      <w:autoSpaceDN w:val="0"/>
      <w:adjustRightInd w:val="0"/>
      <w:spacing w:after="120" w:line="276" w:lineRule="auto"/>
    </w:pPr>
    <w:r w:rsidRPr="00B61786">
      <w:rPr>
        <w:rFonts w:asciiTheme="minorHAnsi" w:hAnsiTheme="minorHAnsi"/>
        <w:color w:val="BFBFBF" w:themeColor="background1" w:themeShade="BF"/>
        <w:sz w:val="22"/>
        <w:szCs w:val="22"/>
      </w:rPr>
      <w:t>Name: __________________________________</w:t>
    </w:r>
    <w:r>
      <w:rPr>
        <w:rFonts w:asciiTheme="minorHAnsi" w:hAnsiTheme="minorHAnsi"/>
        <w:color w:val="BFBFBF" w:themeColor="background1" w:themeShade="BF"/>
        <w:sz w:val="22"/>
        <w:szCs w:val="22"/>
      </w:rPr>
      <w:t xml:space="preserve">__     </w:t>
    </w:r>
    <w:r w:rsidRPr="00B61786">
      <w:rPr>
        <w:rFonts w:asciiTheme="minorHAnsi" w:hAnsiTheme="minorHAnsi"/>
        <w:color w:val="BFBFBF" w:themeColor="background1" w:themeShade="BF"/>
        <w:sz w:val="22"/>
        <w:szCs w:val="22"/>
      </w:rPr>
      <w:t>Period: ______</w:t>
    </w:r>
    <w:r>
      <w:rPr>
        <w:rFonts w:asciiTheme="minorHAnsi" w:hAnsiTheme="minorHAnsi"/>
        <w:color w:val="BFBFBF" w:themeColor="background1" w:themeShade="BF"/>
        <w:sz w:val="22"/>
        <w:szCs w:val="22"/>
      </w:rPr>
      <w:t>_</w:t>
    </w:r>
    <w:r w:rsidRPr="00B61786">
      <w:rPr>
        <w:rFonts w:asciiTheme="minorHAnsi" w:hAnsiTheme="minorHAnsi"/>
        <w:color w:val="BFBFBF" w:themeColor="background1" w:themeShade="BF"/>
        <w:sz w:val="22"/>
        <w:szCs w:val="22"/>
      </w:rPr>
      <w:t xml:space="preserve"> </w:t>
    </w:r>
    <w:r>
      <w:rPr>
        <w:rFonts w:asciiTheme="minorHAnsi" w:hAnsiTheme="minorHAnsi"/>
        <w:color w:val="BFBFBF" w:themeColor="background1" w:themeShade="BF"/>
        <w:sz w:val="22"/>
        <w:szCs w:val="22"/>
      </w:rPr>
      <w:t xml:space="preserve">    </w:t>
    </w:r>
    <w:r w:rsidRPr="00B61786">
      <w:rPr>
        <w:rFonts w:asciiTheme="minorHAnsi" w:hAnsiTheme="minorHAnsi"/>
        <w:color w:val="BFBFBF" w:themeColor="background1" w:themeShade="BF"/>
        <w:sz w:val="22"/>
        <w:szCs w:val="22"/>
      </w:rPr>
      <w:t>Date: __________________</w:t>
    </w:r>
    <w:r>
      <w:rPr>
        <w:rFonts w:asciiTheme="minorHAnsi" w:hAnsiTheme="minorHAnsi"/>
        <w:color w:val="BFBFBF" w:themeColor="background1" w:themeShade="BF"/>
        <w:sz w:val="22"/>
        <w:szCs w:val="22"/>
      </w:rPr>
      <w:t>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C235" w14:textId="1C60120D" w:rsidR="005F591A" w:rsidRPr="005F591A" w:rsidRDefault="005F591A" w:rsidP="005F59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7DE5" w14:textId="77777777" w:rsidR="005F591A" w:rsidRDefault="005F591A" w:rsidP="005F591A">
    <w:pPr>
      <w:pStyle w:val="Header"/>
    </w:pPr>
  </w:p>
  <w:p w14:paraId="12B73BF5" w14:textId="77777777" w:rsidR="005F591A" w:rsidRDefault="005F591A" w:rsidP="005F591A">
    <w:pPr>
      <w:widowControl w:val="0"/>
      <w:autoSpaceDE w:val="0"/>
      <w:autoSpaceDN w:val="0"/>
      <w:adjustRightInd w:val="0"/>
      <w:spacing w:after="120" w:line="276" w:lineRule="auto"/>
    </w:pPr>
    <w:r w:rsidRPr="00B61786">
      <w:rPr>
        <w:rFonts w:asciiTheme="minorHAnsi" w:hAnsiTheme="minorHAnsi"/>
        <w:color w:val="BFBFBF" w:themeColor="background1" w:themeShade="BF"/>
        <w:sz w:val="22"/>
        <w:szCs w:val="22"/>
      </w:rPr>
      <w:t>Name: __________________________________</w:t>
    </w:r>
    <w:r>
      <w:rPr>
        <w:rFonts w:asciiTheme="minorHAnsi" w:hAnsiTheme="minorHAnsi"/>
        <w:color w:val="BFBFBF" w:themeColor="background1" w:themeShade="BF"/>
        <w:sz w:val="22"/>
        <w:szCs w:val="22"/>
      </w:rPr>
      <w:t xml:space="preserve">__     </w:t>
    </w:r>
    <w:r w:rsidRPr="00B61786">
      <w:rPr>
        <w:rFonts w:asciiTheme="minorHAnsi" w:hAnsiTheme="minorHAnsi"/>
        <w:color w:val="BFBFBF" w:themeColor="background1" w:themeShade="BF"/>
        <w:sz w:val="22"/>
        <w:szCs w:val="22"/>
      </w:rPr>
      <w:t>Period: ______</w:t>
    </w:r>
    <w:r>
      <w:rPr>
        <w:rFonts w:asciiTheme="minorHAnsi" w:hAnsiTheme="minorHAnsi"/>
        <w:color w:val="BFBFBF" w:themeColor="background1" w:themeShade="BF"/>
        <w:sz w:val="22"/>
        <w:szCs w:val="22"/>
      </w:rPr>
      <w:t>_</w:t>
    </w:r>
    <w:r w:rsidRPr="00B61786">
      <w:rPr>
        <w:rFonts w:asciiTheme="minorHAnsi" w:hAnsiTheme="minorHAnsi"/>
        <w:color w:val="BFBFBF" w:themeColor="background1" w:themeShade="BF"/>
        <w:sz w:val="22"/>
        <w:szCs w:val="22"/>
      </w:rPr>
      <w:t xml:space="preserve"> </w:t>
    </w:r>
    <w:r>
      <w:rPr>
        <w:rFonts w:asciiTheme="minorHAnsi" w:hAnsiTheme="minorHAnsi"/>
        <w:color w:val="BFBFBF" w:themeColor="background1" w:themeShade="BF"/>
        <w:sz w:val="22"/>
        <w:szCs w:val="22"/>
      </w:rPr>
      <w:t xml:space="preserve">    </w:t>
    </w:r>
    <w:r w:rsidRPr="00B61786">
      <w:rPr>
        <w:rFonts w:asciiTheme="minorHAnsi" w:hAnsiTheme="minorHAnsi"/>
        <w:color w:val="BFBFBF" w:themeColor="background1" w:themeShade="BF"/>
        <w:sz w:val="22"/>
        <w:szCs w:val="22"/>
      </w:rPr>
      <w:t>Date: __________________</w:t>
    </w:r>
    <w:r>
      <w:rPr>
        <w:rFonts w:asciiTheme="minorHAnsi" w:hAnsiTheme="minorHAnsi"/>
        <w:color w:val="BFBFBF" w:themeColor="background1" w:themeShade="BF"/>
        <w:sz w:val="22"/>
        <w:szCs w:val="22"/>
      </w:rPr>
      <w:t>_</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267E" w14:textId="5A7406CE" w:rsidR="005F591A" w:rsidRPr="005F591A" w:rsidRDefault="005F591A" w:rsidP="005F5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236"/>
    <w:multiLevelType w:val="hybridMultilevel"/>
    <w:tmpl w:val="EFA2AD06"/>
    <w:lvl w:ilvl="0" w:tplc="8348FE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F1862"/>
    <w:multiLevelType w:val="hybridMultilevel"/>
    <w:tmpl w:val="6004D390"/>
    <w:lvl w:ilvl="0" w:tplc="C5B8DE92">
      <w:start w:val="1"/>
      <w:numFmt w:val="bullet"/>
      <w:pStyle w:val="BBullet"/>
      <w:lvlText w:val=""/>
      <w:lvlJc w:val="left"/>
      <w:pPr>
        <w:ind w:left="1800" w:hanging="360"/>
      </w:pPr>
      <w:rPr>
        <w:rFonts w:ascii="Symbol" w:hAnsi="Symbol" w:hint="default"/>
        <w:color w:val="auto"/>
        <w:sz w:val="24"/>
        <w:szCs w:val="24"/>
      </w:rPr>
    </w:lvl>
    <w:lvl w:ilvl="1" w:tplc="F2D21864">
      <w:start w:val="1"/>
      <w:numFmt w:val="bullet"/>
      <w:pStyle w:val="BSubbullet"/>
      <w:lvlText w:val=""/>
      <w:lvlJc w:val="left"/>
      <w:pPr>
        <w:ind w:left="2520" w:hanging="360"/>
      </w:pPr>
      <w:rPr>
        <w:rFonts w:ascii="Symbol" w:hAnsi="Symbol" w:hint="default"/>
        <w:color w:val="auto"/>
      </w:rPr>
    </w:lvl>
    <w:lvl w:ilvl="2" w:tplc="04090001">
      <w:start w:val="1"/>
      <w:numFmt w:val="bullet"/>
      <w:lvlText w:val=""/>
      <w:lvlJc w:val="left"/>
      <w:pPr>
        <w:ind w:left="3600" w:hanging="720"/>
      </w:pPr>
      <w:rPr>
        <w:rFonts w:ascii="Symbol" w:hAnsi="Symbol" w:hint="default"/>
      </w:rPr>
    </w:lvl>
    <w:lvl w:ilvl="3" w:tplc="0700D46E">
      <w:start w:val="1"/>
      <w:numFmt w:val="bullet"/>
      <w:lvlText w:val=""/>
      <w:lvlJc w:val="left"/>
      <w:pPr>
        <w:ind w:left="4320" w:hanging="720"/>
      </w:pPr>
      <w:rPr>
        <w:rFonts w:ascii="Symbol" w:hAnsi="Symbol" w:hint="default"/>
        <w:sz w:val="24"/>
        <w:szCs w:val="24"/>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C00ED8"/>
    <w:multiLevelType w:val="hybridMultilevel"/>
    <w:tmpl w:val="E24AEF10"/>
    <w:lvl w:ilvl="0" w:tplc="3DA69A0A">
      <w:start w:val="2"/>
      <w:numFmt w:val="decimal"/>
      <w:pStyle w:val="DHandouttextmednumberedlist"/>
      <w:lvlText w:val="%1."/>
      <w:lvlJc w:val="left"/>
      <w:pPr>
        <w:ind w:left="720" w:hanging="360"/>
      </w:pPr>
      <w:rPr>
        <w:rFonts w:ascii="Gill Sans MT" w:hAnsi="Gill Sans MT"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4196"/>
    <w:multiLevelType w:val="hybridMultilevel"/>
    <w:tmpl w:val="2D989E78"/>
    <w:lvl w:ilvl="0" w:tplc="11DED1C4">
      <w:start w:val="1"/>
      <w:numFmt w:val="bullet"/>
      <w:pStyle w:val="ATablecellcontentbullet"/>
      <w:lvlText w:val=""/>
      <w:lvlJc w:val="left"/>
      <w:pPr>
        <w:ind w:left="720" w:hanging="360"/>
      </w:pPr>
      <w:rPr>
        <w:rFonts w:ascii="Symbol" w:hAnsi="Symbol"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00CD"/>
    <w:multiLevelType w:val="hybridMultilevel"/>
    <w:tmpl w:val="1BE23282"/>
    <w:lvl w:ilvl="0" w:tplc="0C403774">
      <w:start w:val="1"/>
      <w:numFmt w:val="decimal"/>
      <w:pStyle w:val="Numberedlists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E412CD"/>
    <w:multiLevelType w:val="hybridMultilevel"/>
    <w:tmpl w:val="D9E834FE"/>
    <w:lvl w:ilvl="0" w:tplc="4C129C6C">
      <w:start w:val="1"/>
      <w:numFmt w:val="decimal"/>
      <w:pStyle w:val="DHandoutquestionswithroomforansw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C1CFF"/>
    <w:multiLevelType w:val="multilevel"/>
    <w:tmpl w:val="0409001D"/>
    <w:styleLink w:val="Bullet1"/>
    <w:lvl w:ilvl="0">
      <w:start w:val="1"/>
      <w:numFmt w:val="bullet"/>
      <w:lvlText w:val=""/>
      <w:lvlJc w:val="left"/>
      <w:pPr>
        <w:tabs>
          <w:tab w:val="num" w:pos="360"/>
        </w:tabs>
        <w:ind w:left="360" w:hanging="360"/>
      </w:pPr>
      <w:rPr>
        <w:rFonts w:ascii="Wingdings" w:hAnsi="Wingdings"/>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D05EAC"/>
    <w:multiLevelType w:val="hybridMultilevel"/>
    <w:tmpl w:val="E10C3F64"/>
    <w:lvl w:ilvl="0" w:tplc="0748B38A">
      <w:start w:val="1"/>
      <w:numFmt w:val="lowerLetter"/>
      <w:pStyle w:val="BSubstep"/>
      <w:lvlText w:val="%1)"/>
      <w:lvlJc w:val="left"/>
      <w:pPr>
        <w:ind w:left="720" w:hanging="360"/>
      </w:pPr>
      <w:rPr>
        <w:b/>
      </w:rPr>
    </w:lvl>
    <w:lvl w:ilvl="1" w:tplc="04090017">
      <w:start w:val="1"/>
      <w:numFmt w:val="lowerLetter"/>
      <w:lvlText w:val="%2)"/>
      <w:lvlJc w:val="left"/>
      <w:pPr>
        <w:ind w:left="1440" w:hanging="360"/>
      </w:pPr>
    </w:lvl>
    <w:lvl w:ilvl="2" w:tplc="39E46BD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468E8"/>
    <w:multiLevelType w:val="hybridMultilevel"/>
    <w:tmpl w:val="9D16C44E"/>
    <w:lvl w:ilvl="0" w:tplc="8086328C">
      <w:start w:val="1"/>
      <w:numFmt w:val="decimal"/>
      <w:pStyle w:val="Number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D6732"/>
    <w:multiLevelType w:val="hybridMultilevel"/>
    <w:tmpl w:val="09F447FC"/>
    <w:lvl w:ilvl="0" w:tplc="10B69912">
      <w:start w:val="1"/>
      <w:numFmt w:val="bullet"/>
      <w:pStyle w:val="atext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03371"/>
    <w:multiLevelType w:val="hybridMultilevel"/>
    <w:tmpl w:val="49443D04"/>
    <w:lvl w:ilvl="0" w:tplc="1DFCC990">
      <w:start w:val="1"/>
      <w:numFmt w:val="bullet"/>
      <w:pStyle w:val="BodyText1"/>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Symbol"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4595955"/>
    <w:multiLevelType w:val="hybridMultilevel"/>
    <w:tmpl w:val="747E71F8"/>
    <w:lvl w:ilvl="0" w:tplc="D492A110">
      <w:start w:val="1"/>
      <w:numFmt w:val="bullet"/>
      <w:pStyle w:val="Questionw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762EE3"/>
    <w:multiLevelType w:val="hybridMultilevel"/>
    <w:tmpl w:val="85BAA8FC"/>
    <w:lvl w:ilvl="0" w:tplc="8F983E74">
      <w:start w:val="1"/>
      <w:numFmt w:val="bullet"/>
      <w:pStyle w:val="BCheckboxbullets"/>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C62A3"/>
    <w:multiLevelType w:val="hybridMultilevel"/>
    <w:tmpl w:val="2DFEDF2C"/>
    <w:lvl w:ilvl="0" w:tplc="2E6064F4">
      <w:start w:val="1"/>
      <w:numFmt w:val="decimal"/>
      <w:pStyle w:val="CIntexthandoutnumbers"/>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6B0700"/>
    <w:multiLevelType w:val="multilevel"/>
    <w:tmpl w:val="0409001D"/>
    <w:styleLink w:val="Checkmarkbullet"/>
    <w:lvl w:ilvl="0">
      <w:start w:val="1"/>
      <w:numFmt w:val="bullet"/>
      <w:lvlText w:val=""/>
      <w:lvlJc w:val="left"/>
      <w:pPr>
        <w:tabs>
          <w:tab w:val="num" w:pos="360"/>
        </w:tabs>
        <w:ind w:left="360" w:hanging="360"/>
      </w:pPr>
      <w:rPr>
        <w:rFonts w:ascii="Webdings" w:hAnsi="Webdings" w:hint="default"/>
        <w:b/>
        <w:color w:val="auto"/>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716912"/>
    <w:multiLevelType w:val="hybridMultilevel"/>
    <w:tmpl w:val="17E2BF84"/>
    <w:lvl w:ilvl="0" w:tplc="04A6C5A0">
      <w:start w:val="1"/>
      <w:numFmt w:val="decimal"/>
      <w:pStyle w:val="BNumberedlist"/>
      <w:lvlText w:val="%1."/>
      <w:lvlJc w:val="left"/>
      <w:pPr>
        <w:ind w:left="630" w:hanging="360"/>
      </w:pPr>
      <w:rPr>
        <w:rFonts w:ascii="Garamond" w:hAnsi="Garamond" w:hint="default"/>
        <w:b w:val="0"/>
        <w:i w:val="0"/>
        <w:sz w:val="24"/>
        <w:szCs w:val="24"/>
      </w:rPr>
    </w:lvl>
    <w:lvl w:ilvl="1" w:tplc="2C8C5006">
      <w:start w:val="1"/>
      <w:numFmt w:val="lowerLetter"/>
      <w:lvlText w:val="%2)"/>
      <w:lvlJc w:val="left"/>
      <w:pPr>
        <w:ind w:left="1350" w:hanging="360"/>
      </w:pPr>
      <w:rPr>
        <w:rFonts w:hint="default"/>
      </w:rPr>
    </w:lvl>
    <w:lvl w:ilvl="2" w:tplc="E0ACAA14">
      <w:start w:val="1"/>
      <w:numFmt w:val="decimal"/>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Symbo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Symbol"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33234AA"/>
    <w:multiLevelType w:val="hybridMultilevel"/>
    <w:tmpl w:val="1196179E"/>
    <w:lvl w:ilvl="0" w:tplc="0CD6C08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03DEE"/>
    <w:multiLevelType w:val="multilevel"/>
    <w:tmpl w:val="0409001F"/>
    <w:styleLink w:val="Numberedlist"/>
    <w:lvl w:ilvl="0">
      <w:start w:val="1"/>
      <w:numFmt w:val="decimal"/>
      <w:lvlText w:val="%1."/>
      <w:lvlJc w:val="left"/>
      <w:pPr>
        <w:tabs>
          <w:tab w:val="num" w:pos="360"/>
        </w:tabs>
        <w:ind w:left="360" w:hanging="360"/>
      </w:pPr>
      <w:rPr>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5F93C52"/>
    <w:multiLevelType w:val="hybridMultilevel"/>
    <w:tmpl w:val="7E16B932"/>
    <w:lvl w:ilvl="0" w:tplc="4ABC6F70">
      <w:start w:val="1"/>
      <w:numFmt w:val="decimal"/>
      <w:pStyle w:val="BStep"/>
      <w:lvlText w:val="%1)"/>
      <w:lvlJc w:val="left"/>
      <w:pPr>
        <w:ind w:left="720" w:hanging="360"/>
      </w:pPr>
      <w:rPr>
        <w:rFonts w:hint="default"/>
        <w:b/>
      </w:rPr>
    </w:lvl>
    <w:lvl w:ilvl="1" w:tplc="04090017">
      <w:start w:val="1"/>
      <w:numFmt w:val="lowerLetter"/>
      <w:lvlText w:val="%2)"/>
      <w:lvlJc w:val="left"/>
      <w:pPr>
        <w:ind w:left="1440" w:hanging="360"/>
      </w:pPr>
    </w:lvl>
    <w:lvl w:ilvl="2" w:tplc="5FFE313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1606C"/>
    <w:multiLevelType w:val="hybridMultilevel"/>
    <w:tmpl w:val="82AA31AA"/>
    <w:lvl w:ilvl="0" w:tplc="E028DDE0">
      <w:start w:val="1"/>
      <w:numFmt w:val="bullet"/>
      <w:lvlText w:val="þ"/>
      <w:lvlJc w:val="left"/>
      <w:pPr>
        <w:ind w:left="720" w:hanging="360"/>
      </w:pPr>
      <w:rPr>
        <w:rFonts w:ascii="Wingdings" w:hAnsi="Wingdings" w:hint="default"/>
        <w:b/>
      </w:rPr>
    </w:lvl>
    <w:lvl w:ilvl="1" w:tplc="78B8AFCA">
      <w:start w:val="1"/>
      <w:numFmt w:val="decimal"/>
      <w:lvlText w:val="%2."/>
      <w:lvlJc w:val="left"/>
      <w:pPr>
        <w:ind w:left="1440" w:hanging="360"/>
      </w:pPr>
      <w:rPr>
        <w:rFonts w:hint="default"/>
      </w:rPr>
    </w:lvl>
    <w:lvl w:ilvl="2" w:tplc="B3D21F24">
      <w:start w:val="1"/>
      <w:numFmt w:val="bullet"/>
      <w:lvlText w:val=""/>
      <w:lvlJc w:val="left"/>
      <w:pPr>
        <w:ind w:left="2700" w:hanging="720"/>
      </w:pPr>
      <w:rPr>
        <w:rFonts w:ascii="Symbol" w:hAnsi="Symbol"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06EB3"/>
    <w:multiLevelType w:val="hybridMultilevel"/>
    <w:tmpl w:val="A25C3FEA"/>
    <w:lvl w:ilvl="0" w:tplc="43BE1A94">
      <w:start w:val="1"/>
      <w:numFmt w:val="bullet"/>
      <w:pStyle w:val="DHandouttextlargebullets"/>
      <w:lvlText w:val=""/>
      <w:lvlJc w:val="left"/>
      <w:pPr>
        <w:ind w:left="720" w:hanging="360"/>
      </w:pPr>
      <w:rPr>
        <w:rFonts w:ascii="Symbol" w:hAnsi="Symbol" w:hint="default"/>
        <w:sz w:val="22"/>
        <w:szCs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51B30"/>
    <w:multiLevelType w:val="hybridMultilevel"/>
    <w:tmpl w:val="A69895FC"/>
    <w:lvl w:ilvl="0" w:tplc="82EAB546">
      <w:start w:val="1"/>
      <w:numFmt w:val="bullet"/>
      <w:pStyle w:val="CIntexthandoutbullets"/>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53D6C24"/>
    <w:multiLevelType w:val="hybridMultilevel"/>
    <w:tmpl w:val="431E3AAC"/>
    <w:lvl w:ilvl="0" w:tplc="3F0C195E">
      <w:start w:val="1"/>
      <w:numFmt w:val="decimal"/>
      <w:pStyle w:val="ATablecellcontentnumberedlist"/>
      <w:lvlText w:val="%1."/>
      <w:lvlJc w:val="left"/>
      <w:pPr>
        <w:ind w:left="720" w:hanging="360"/>
      </w:pPr>
      <w:rPr>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E5A86"/>
    <w:multiLevelType w:val="hybridMultilevel"/>
    <w:tmpl w:val="A58EB7E4"/>
    <w:lvl w:ilvl="0" w:tplc="6338E2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439B5"/>
    <w:multiLevelType w:val="hybridMultilevel"/>
    <w:tmpl w:val="831C31EA"/>
    <w:lvl w:ilvl="0" w:tplc="0409000F">
      <w:start w:val="1"/>
      <w:numFmt w:val="decimal"/>
      <w:lvlText w:val="%1."/>
      <w:lvlJc w:val="left"/>
      <w:pPr>
        <w:ind w:left="360" w:hanging="360"/>
      </w:pPr>
      <w:rPr>
        <w:rFonts w:hint="default"/>
        <w:b w:val="0"/>
        <w:i w:val="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8"/>
  </w:num>
  <w:num w:numId="3">
    <w:abstractNumId w:val="15"/>
  </w:num>
  <w:num w:numId="4">
    <w:abstractNumId w:val="8"/>
  </w:num>
  <w:num w:numId="5">
    <w:abstractNumId w:val="13"/>
  </w:num>
  <w:num w:numId="6">
    <w:abstractNumId w:val="12"/>
  </w:num>
  <w:num w:numId="7">
    <w:abstractNumId w:val="1"/>
  </w:num>
  <w:num w:numId="8">
    <w:abstractNumId w:val="22"/>
  </w:num>
  <w:num w:numId="9">
    <w:abstractNumId w:val="21"/>
  </w:num>
  <w:num w:numId="10">
    <w:abstractNumId w:val="2"/>
  </w:num>
  <w:num w:numId="11">
    <w:abstractNumId w:val="5"/>
  </w:num>
  <w:num w:numId="12">
    <w:abstractNumId w:val="7"/>
  </w:num>
  <w:num w:numId="13">
    <w:abstractNumId w:val="23"/>
  </w:num>
  <w:num w:numId="14">
    <w:abstractNumId w:val="3"/>
  </w:num>
  <w:num w:numId="15">
    <w:abstractNumId w:val="14"/>
  </w:num>
  <w:num w:numId="16">
    <w:abstractNumId w:val="9"/>
  </w:num>
  <w:num w:numId="17">
    <w:abstractNumId w:val="16"/>
  </w:num>
  <w:num w:numId="18">
    <w:abstractNumId w:val="11"/>
  </w:num>
  <w:num w:numId="19">
    <w:abstractNumId w:val="19"/>
  </w:num>
  <w:num w:numId="20">
    <w:abstractNumId w:val="0"/>
  </w:num>
  <w:num w:numId="21">
    <w:abstractNumId w:val="17"/>
  </w:num>
  <w:num w:numId="22">
    <w:abstractNumId w:val="10"/>
  </w:num>
  <w:num w:numId="23">
    <w:abstractNumId w:val="4"/>
  </w:num>
  <w:num w:numId="24">
    <w:abstractNumId w:val="25"/>
  </w:num>
  <w:num w:numId="25">
    <w:abstractNumId w:val="24"/>
  </w:num>
  <w:num w:numId="26">
    <w:abstractNumId w:val="7"/>
    <w:lvlOverride w:ilvl="0">
      <w:startOverride w:val="1"/>
    </w:lvlOverride>
  </w:num>
  <w:num w:numId="27">
    <w:abstractNumId w:val="7"/>
    <w:lvlOverride w:ilvl="0">
      <w:startOverride w:val="1"/>
    </w:lvlOverride>
  </w:num>
  <w:num w:numId="28">
    <w:abstractNumId w:val="20"/>
  </w:num>
  <w:num w:numId="2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F4"/>
    <w:rsid w:val="0000016E"/>
    <w:rsid w:val="00000958"/>
    <w:rsid w:val="000045C2"/>
    <w:rsid w:val="00004943"/>
    <w:rsid w:val="00007D96"/>
    <w:rsid w:val="0001274D"/>
    <w:rsid w:val="00015201"/>
    <w:rsid w:val="00017880"/>
    <w:rsid w:val="00020D48"/>
    <w:rsid w:val="000214D8"/>
    <w:rsid w:val="00021A15"/>
    <w:rsid w:val="00022FD8"/>
    <w:rsid w:val="000238D7"/>
    <w:rsid w:val="00024AB5"/>
    <w:rsid w:val="00025087"/>
    <w:rsid w:val="000255E0"/>
    <w:rsid w:val="00030574"/>
    <w:rsid w:val="00032D02"/>
    <w:rsid w:val="000332BB"/>
    <w:rsid w:val="00034892"/>
    <w:rsid w:val="00035F37"/>
    <w:rsid w:val="0004296D"/>
    <w:rsid w:val="00042B12"/>
    <w:rsid w:val="000438B2"/>
    <w:rsid w:val="00046A26"/>
    <w:rsid w:val="0005150B"/>
    <w:rsid w:val="00053B3B"/>
    <w:rsid w:val="00053C17"/>
    <w:rsid w:val="0005567C"/>
    <w:rsid w:val="0006134A"/>
    <w:rsid w:val="00063B3D"/>
    <w:rsid w:val="0006450B"/>
    <w:rsid w:val="00066545"/>
    <w:rsid w:val="00070672"/>
    <w:rsid w:val="00074CFE"/>
    <w:rsid w:val="00085C99"/>
    <w:rsid w:val="000870F2"/>
    <w:rsid w:val="00087737"/>
    <w:rsid w:val="00093BE3"/>
    <w:rsid w:val="000940FE"/>
    <w:rsid w:val="00095445"/>
    <w:rsid w:val="00096145"/>
    <w:rsid w:val="00097338"/>
    <w:rsid w:val="000A0F4C"/>
    <w:rsid w:val="000A44F3"/>
    <w:rsid w:val="000A4EE2"/>
    <w:rsid w:val="000A786A"/>
    <w:rsid w:val="000B15D8"/>
    <w:rsid w:val="000B219A"/>
    <w:rsid w:val="000B2F07"/>
    <w:rsid w:val="000B6429"/>
    <w:rsid w:val="000B7FDC"/>
    <w:rsid w:val="000C07EE"/>
    <w:rsid w:val="000C093B"/>
    <w:rsid w:val="000C2979"/>
    <w:rsid w:val="000C579E"/>
    <w:rsid w:val="000C64CB"/>
    <w:rsid w:val="000C725B"/>
    <w:rsid w:val="000D0A1A"/>
    <w:rsid w:val="000D1551"/>
    <w:rsid w:val="000D45C3"/>
    <w:rsid w:val="000D47DC"/>
    <w:rsid w:val="000D5154"/>
    <w:rsid w:val="000D66CE"/>
    <w:rsid w:val="000E1653"/>
    <w:rsid w:val="000E29A2"/>
    <w:rsid w:val="000E39E9"/>
    <w:rsid w:val="000E6BB2"/>
    <w:rsid w:val="000F2D2F"/>
    <w:rsid w:val="0010065C"/>
    <w:rsid w:val="001013A9"/>
    <w:rsid w:val="00104A18"/>
    <w:rsid w:val="001052A3"/>
    <w:rsid w:val="001115A1"/>
    <w:rsid w:val="001136E4"/>
    <w:rsid w:val="0011496A"/>
    <w:rsid w:val="0011599D"/>
    <w:rsid w:val="001224D6"/>
    <w:rsid w:val="001225E3"/>
    <w:rsid w:val="0012278F"/>
    <w:rsid w:val="00122E63"/>
    <w:rsid w:val="001248D4"/>
    <w:rsid w:val="00124DBD"/>
    <w:rsid w:val="001253EC"/>
    <w:rsid w:val="001256CD"/>
    <w:rsid w:val="00126C16"/>
    <w:rsid w:val="001314B7"/>
    <w:rsid w:val="00131B04"/>
    <w:rsid w:val="00131E24"/>
    <w:rsid w:val="00135AC9"/>
    <w:rsid w:val="00140443"/>
    <w:rsid w:val="00140EC4"/>
    <w:rsid w:val="00141602"/>
    <w:rsid w:val="00141BCF"/>
    <w:rsid w:val="0014251F"/>
    <w:rsid w:val="00142720"/>
    <w:rsid w:val="001466A8"/>
    <w:rsid w:val="00147900"/>
    <w:rsid w:val="001515E0"/>
    <w:rsid w:val="00153CB9"/>
    <w:rsid w:val="001547D2"/>
    <w:rsid w:val="00155DFA"/>
    <w:rsid w:val="001579C8"/>
    <w:rsid w:val="0016034D"/>
    <w:rsid w:val="001605D2"/>
    <w:rsid w:val="00160B87"/>
    <w:rsid w:val="001630E4"/>
    <w:rsid w:val="001631CE"/>
    <w:rsid w:val="001644ED"/>
    <w:rsid w:val="00166DD2"/>
    <w:rsid w:val="00167598"/>
    <w:rsid w:val="00170557"/>
    <w:rsid w:val="00171ED2"/>
    <w:rsid w:val="001726F8"/>
    <w:rsid w:val="00173897"/>
    <w:rsid w:val="00173C45"/>
    <w:rsid w:val="00175309"/>
    <w:rsid w:val="00175567"/>
    <w:rsid w:val="00176DF8"/>
    <w:rsid w:val="001771D0"/>
    <w:rsid w:val="00185289"/>
    <w:rsid w:val="0018683A"/>
    <w:rsid w:val="001868E1"/>
    <w:rsid w:val="0019055B"/>
    <w:rsid w:val="00191D2F"/>
    <w:rsid w:val="0019223C"/>
    <w:rsid w:val="00195B96"/>
    <w:rsid w:val="001A0DB4"/>
    <w:rsid w:val="001A16B8"/>
    <w:rsid w:val="001A17B1"/>
    <w:rsid w:val="001A48E9"/>
    <w:rsid w:val="001A559C"/>
    <w:rsid w:val="001B1081"/>
    <w:rsid w:val="001B4DE6"/>
    <w:rsid w:val="001B67BF"/>
    <w:rsid w:val="001C038B"/>
    <w:rsid w:val="001C1AB2"/>
    <w:rsid w:val="001C3539"/>
    <w:rsid w:val="001C5FC7"/>
    <w:rsid w:val="001C6972"/>
    <w:rsid w:val="001D07D6"/>
    <w:rsid w:val="001D138C"/>
    <w:rsid w:val="001D5CE8"/>
    <w:rsid w:val="001D7361"/>
    <w:rsid w:val="001E761A"/>
    <w:rsid w:val="001E7CD3"/>
    <w:rsid w:val="001F0518"/>
    <w:rsid w:val="001F1B16"/>
    <w:rsid w:val="001F452E"/>
    <w:rsid w:val="001F47EC"/>
    <w:rsid w:val="001F7CBC"/>
    <w:rsid w:val="00200768"/>
    <w:rsid w:val="00200794"/>
    <w:rsid w:val="00201FA5"/>
    <w:rsid w:val="00202276"/>
    <w:rsid w:val="00205B1B"/>
    <w:rsid w:val="0020632A"/>
    <w:rsid w:val="00206913"/>
    <w:rsid w:val="00211D72"/>
    <w:rsid w:val="00212CF6"/>
    <w:rsid w:val="0021467B"/>
    <w:rsid w:val="00215EB4"/>
    <w:rsid w:val="00220369"/>
    <w:rsid w:val="00220BC4"/>
    <w:rsid w:val="002232D7"/>
    <w:rsid w:val="00223B4D"/>
    <w:rsid w:val="00224BF5"/>
    <w:rsid w:val="00225473"/>
    <w:rsid w:val="002269A3"/>
    <w:rsid w:val="00226C9F"/>
    <w:rsid w:val="00226FE5"/>
    <w:rsid w:val="002270D0"/>
    <w:rsid w:val="0022757A"/>
    <w:rsid w:val="0022758F"/>
    <w:rsid w:val="002275B9"/>
    <w:rsid w:val="0022795D"/>
    <w:rsid w:val="00227A39"/>
    <w:rsid w:val="002305E1"/>
    <w:rsid w:val="00230BD6"/>
    <w:rsid w:val="00231040"/>
    <w:rsid w:val="00231067"/>
    <w:rsid w:val="00231D25"/>
    <w:rsid w:val="002342E1"/>
    <w:rsid w:val="0023647A"/>
    <w:rsid w:val="002370CC"/>
    <w:rsid w:val="00242620"/>
    <w:rsid w:val="002467CC"/>
    <w:rsid w:val="00246C46"/>
    <w:rsid w:val="00251B3A"/>
    <w:rsid w:val="002529D0"/>
    <w:rsid w:val="00256074"/>
    <w:rsid w:val="002624DB"/>
    <w:rsid w:val="00263A80"/>
    <w:rsid w:val="0026498E"/>
    <w:rsid w:val="002660D8"/>
    <w:rsid w:val="002719A8"/>
    <w:rsid w:val="00271D1F"/>
    <w:rsid w:val="00273B08"/>
    <w:rsid w:val="00273C26"/>
    <w:rsid w:val="00274A51"/>
    <w:rsid w:val="0028171C"/>
    <w:rsid w:val="002828EF"/>
    <w:rsid w:val="0028773D"/>
    <w:rsid w:val="002904D2"/>
    <w:rsid w:val="00292BFC"/>
    <w:rsid w:val="002936E2"/>
    <w:rsid w:val="00295FB1"/>
    <w:rsid w:val="002A1E65"/>
    <w:rsid w:val="002A5AE5"/>
    <w:rsid w:val="002A5E64"/>
    <w:rsid w:val="002A7379"/>
    <w:rsid w:val="002B1716"/>
    <w:rsid w:val="002B3F25"/>
    <w:rsid w:val="002B6467"/>
    <w:rsid w:val="002B6814"/>
    <w:rsid w:val="002C20FD"/>
    <w:rsid w:val="002C32D1"/>
    <w:rsid w:val="002C3905"/>
    <w:rsid w:val="002C3D6A"/>
    <w:rsid w:val="002C6726"/>
    <w:rsid w:val="002C6B8F"/>
    <w:rsid w:val="002D015D"/>
    <w:rsid w:val="002D3253"/>
    <w:rsid w:val="002D3AAE"/>
    <w:rsid w:val="002D3CD4"/>
    <w:rsid w:val="002D3D28"/>
    <w:rsid w:val="002D63BB"/>
    <w:rsid w:val="002D695D"/>
    <w:rsid w:val="002E025B"/>
    <w:rsid w:val="002E0356"/>
    <w:rsid w:val="002E30B4"/>
    <w:rsid w:val="002E5102"/>
    <w:rsid w:val="002E68DE"/>
    <w:rsid w:val="002F2B09"/>
    <w:rsid w:val="002F358E"/>
    <w:rsid w:val="002F6129"/>
    <w:rsid w:val="002F7462"/>
    <w:rsid w:val="002F7A5E"/>
    <w:rsid w:val="00301E3C"/>
    <w:rsid w:val="00306105"/>
    <w:rsid w:val="00307224"/>
    <w:rsid w:val="00312360"/>
    <w:rsid w:val="0031374B"/>
    <w:rsid w:val="00315E1F"/>
    <w:rsid w:val="00320ADB"/>
    <w:rsid w:val="003229FE"/>
    <w:rsid w:val="00331613"/>
    <w:rsid w:val="00332D8A"/>
    <w:rsid w:val="00335B0F"/>
    <w:rsid w:val="00337A6D"/>
    <w:rsid w:val="0034136E"/>
    <w:rsid w:val="003414F4"/>
    <w:rsid w:val="00343C24"/>
    <w:rsid w:val="00343C4E"/>
    <w:rsid w:val="00343F34"/>
    <w:rsid w:val="00343F82"/>
    <w:rsid w:val="003442F8"/>
    <w:rsid w:val="00346086"/>
    <w:rsid w:val="00346220"/>
    <w:rsid w:val="003507A4"/>
    <w:rsid w:val="0035186B"/>
    <w:rsid w:val="0035289B"/>
    <w:rsid w:val="00354B16"/>
    <w:rsid w:val="00355071"/>
    <w:rsid w:val="00355A56"/>
    <w:rsid w:val="00355FC2"/>
    <w:rsid w:val="0035624B"/>
    <w:rsid w:val="003568C7"/>
    <w:rsid w:val="00357490"/>
    <w:rsid w:val="00363277"/>
    <w:rsid w:val="00365D76"/>
    <w:rsid w:val="00366B0F"/>
    <w:rsid w:val="003701E4"/>
    <w:rsid w:val="00370CAD"/>
    <w:rsid w:val="003715FC"/>
    <w:rsid w:val="00372D87"/>
    <w:rsid w:val="00384989"/>
    <w:rsid w:val="003855B5"/>
    <w:rsid w:val="0038614D"/>
    <w:rsid w:val="00387247"/>
    <w:rsid w:val="003912FF"/>
    <w:rsid w:val="00391739"/>
    <w:rsid w:val="00391AA7"/>
    <w:rsid w:val="00392951"/>
    <w:rsid w:val="003A2DBF"/>
    <w:rsid w:val="003A440D"/>
    <w:rsid w:val="003B11F0"/>
    <w:rsid w:val="003B4F32"/>
    <w:rsid w:val="003C0D42"/>
    <w:rsid w:val="003C21B7"/>
    <w:rsid w:val="003C3233"/>
    <w:rsid w:val="003C353F"/>
    <w:rsid w:val="003C60A9"/>
    <w:rsid w:val="003C6F1B"/>
    <w:rsid w:val="003D1384"/>
    <w:rsid w:val="003D214E"/>
    <w:rsid w:val="003D2344"/>
    <w:rsid w:val="003D2F9E"/>
    <w:rsid w:val="003D3C75"/>
    <w:rsid w:val="003D5ED8"/>
    <w:rsid w:val="003D7BD5"/>
    <w:rsid w:val="003E03BD"/>
    <w:rsid w:val="003E0A4A"/>
    <w:rsid w:val="003E10FD"/>
    <w:rsid w:val="003E206A"/>
    <w:rsid w:val="003E25E4"/>
    <w:rsid w:val="003E294B"/>
    <w:rsid w:val="003F240F"/>
    <w:rsid w:val="003F2DB0"/>
    <w:rsid w:val="003F3896"/>
    <w:rsid w:val="003F51F1"/>
    <w:rsid w:val="003F601F"/>
    <w:rsid w:val="00400429"/>
    <w:rsid w:val="00400891"/>
    <w:rsid w:val="00401E07"/>
    <w:rsid w:val="0040498F"/>
    <w:rsid w:val="00405336"/>
    <w:rsid w:val="00407216"/>
    <w:rsid w:val="00411EF1"/>
    <w:rsid w:val="00411F7E"/>
    <w:rsid w:val="0041497F"/>
    <w:rsid w:val="0041570A"/>
    <w:rsid w:val="00416813"/>
    <w:rsid w:val="004178EF"/>
    <w:rsid w:val="0042156A"/>
    <w:rsid w:val="00423621"/>
    <w:rsid w:val="004245E2"/>
    <w:rsid w:val="0042623C"/>
    <w:rsid w:val="0043121E"/>
    <w:rsid w:val="004319D9"/>
    <w:rsid w:val="00431A20"/>
    <w:rsid w:val="0043342D"/>
    <w:rsid w:val="00434498"/>
    <w:rsid w:val="00434DEA"/>
    <w:rsid w:val="004352D5"/>
    <w:rsid w:val="004376E2"/>
    <w:rsid w:val="004377BD"/>
    <w:rsid w:val="00440034"/>
    <w:rsid w:val="00440429"/>
    <w:rsid w:val="00441D3B"/>
    <w:rsid w:val="004430C4"/>
    <w:rsid w:val="0044523F"/>
    <w:rsid w:val="004455AB"/>
    <w:rsid w:val="00445EF7"/>
    <w:rsid w:val="004517DA"/>
    <w:rsid w:val="0045607A"/>
    <w:rsid w:val="0045797C"/>
    <w:rsid w:val="00457E59"/>
    <w:rsid w:val="00462F65"/>
    <w:rsid w:val="00463819"/>
    <w:rsid w:val="00463F7C"/>
    <w:rsid w:val="004665CE"/>
    <w:rsid w:val="00467F83"/>
    <w:rsid w:val="0047027D"/>
    <w:rsid w:val="00471A32"/>
    <w:rsid w:val="00472AAA"/>
    <w:rsid w:val="00472B3A"/>
    <w:rsid w:val="004760E0"/>
    <w:rsid w:val="0047733E"/>
    <w:rsid w:val="004806FB"/>
    <w:rsid w:val="00484F5E"/>
    <w:rsid w:val="004856EC"/>
    <w:rsid w:val="00486769"/>
    <w:rsid w:val="00486C1F"/>
    <w:rsid w:val="0049028F"/>
    <w:rsid w:val="004916B2"/>
    <w:rsid w:val="004917B5"/>
    <w:rsid w:val="004921BD"/>
    <w:rsid w:val="00492800"/>
    <w:rsid w:val="004969B6"/>
    <w:rsid w:val="0049750D"/>
    <w:rsid w:val="004A1077"/>
    <w:rsid w:val="004A15CE"/>
    <w:rsid w:val="004A176D"/>
    <w:rsid w:val="004A1D5E"/>
    <w:rsid w:val="004A1E64"/>
    <w:rsid w:val="004A1F6E"/>
    <w:rsid w:val="004A1F89"/>
    <w:rsid w:val="004A3341"/>
    <w:rsid w:val="004A33EB"/>
    <w:rsid w:val="004A4EFA"/>
    <w:rsid w:val="004A6C94"/>
    <w:rsid w:val="004A6DF9"/>
    <w:rsid w:val="004A7BEF"/>
    <w:rsid w:val="004B14C9"/>
    <w:rsid w:val="004B691C"/>
    <w:rsid w:val="004B70BA"/>
    <w:rsid w:val="004B718D"/>
    <w:rsid w:val="004B7A8D"/>
    <w:rsid w:val="004C0CB8"/>
    <w:rsid w:val="004C191E"/>
    <w:rsid w:val="004C5000"/>
    <w:rsid w:val="004C792E"/>
    <w:rsid w:val="004D2152"/>
    <w:rsid w:val="004D2A10"/>
    <w:rsid w:val="004D33CE"/>
    <w:rsid w:val="004D434A"/>
    <w:rsid w:val="004D47E2"/>
    <w:rsid w:val="004E2E2E"/>
    <w:rsid w:val="004E37A2"/>
    <w:rsid w:val="004E3E80"/>
    <w:rsid w:val="004E4DCB"/>
    <w:rsid w:val="004E713C"/>
    <w:rsid w:val="004E7395"/>
    <w:rsid w:val="004E792D"/>
    <w:rsid w:val="004F024E"/>
    <w:rsid w:val="005028B2"/>
    <w:rsid w:val="00503D68"/>
    <w:rsid w:val="0050528F"/>
    <w:rsid w:val="0051075C"/>
    <w:rsid w:val="005122B2"/>
    <w:rsid w:val="00513E60"/>
    <w:rsid w:val="0051576C"/>
    <w:rsid w:val="00523FED"/>
    <w:rsid w:val="005241C7"/>
    <w:rsid w:val="005256AD"/>
    <w:rsid w:val="00525CB2"/>
    <w:rsid w:val="005268BC"/>
    <w:rsid w:val="00526E84"/>
    <w:rsid w:val="00527A9E"/>
    <w:rsid w:val="00527DDF"/>
    <w:rsid w:val="00530926"/>
    <w:rsid w:val="00531C02"/>
    <w:rsid w:val="00531F71"/>
    <w:rsid w:val="00533156"/>
    <w:rsid w:val="0053433D"/>
    <w:rsid w:val="00534AAF"/>
    <w:rsid w:val="005449F0"/>
    <w:rsid w:val="00545042"/>
    <w:rsid w:val="005455A6"/>
    <w:rsid w:val="0055005D"/>
    <w:rsid w:val="0055095F"/>
    <w:rsid w:val="00550ABF"/>
    <w:rsid w:val="00550CAD"/>
    <w:rsid w:val="00550CC0"/>
    <w:rsid w:val="00553977"/>
    <w:rsid w:val="005550E8"/>
    <w:rsid w:val="00556DBF"/>
    <w:rsid w:val="0055737B"/>
    <w:rsid w:val="0056066F"/>
    <w:rsid w:val="00561C80"/>
    <w:rsid w:val="00563723"/>
    <w:rsid w:val="00563B1F"/>
    <w:rsid w:val="0056770C"/>
    <w:rsid w:val="005704F2"/>
    <w:rsid w:val="0057075B"/>
    <w:rsid w:val="005727C1"/>
    <w:rsid w:val="00572ECB"/>
    <w:rsid w:val="00573ACD"/>
    <w:rsid w:val="00575890"/>
    <w:rsid w:val="00575E62"/>
    <w:rsid w:val="00577317"/>
    <w:rsid w:val="00577326"/>
    <w:rsid w:val="00577AE4"/>
    <w:rsid w:val="0058018C"/>
    <w:rsid w:val="0058410B"/>
    <w:rsid w:val="005876E0"/>
    <w:rsid w:val="00593F4F"/>
    <w:rsid w:val="00595186"/>
    <w:rsid w:val="005962FC"/>
    <w:rsid w:val="005A10A8"/>
    <w:rsid w:val="005A2278"/>
    <w:rsid w:val="005A4863"/>
    <w:rsid w:val="005A4F84"/>
    <w:rsid w:val="005A6534"/>
    <w:rsid w:val="005A6F76"/>
    <w:rsid w:val="005A784A"/>
    <w:rsid w:val="005A7A09"/>
    <w:rsid w:val="005B1360"/>
    <w:rsid w:val="005B27B4"/>
    <w:rsid w:val="005B2C12"/>
    <w:rsid w:val="005B6B56"/>
    <w:rsid w:val="005B7B4A"/>
    <w:rsid w:val="005C1341"/>
    <w:rsid w:val="005C15E5"/>
    <w:rsid w:val="005C17A6"/>
    <w:rsid w:val="005C246A"/>
    <w:rsid w:val="005C3E06"/>
    <w:rsid w:val="005C68A2"/>
    <w:rsid w:val="005C752B"/>
    <w:rsid w:val="005C7D0B"/>
    <w:rsid w:val="005E3235"/>
    <w:rsid w:val="005E3B49"/>
    <w:rsid w:val="005E47B3"/>
    <w:rsid w:val="005E4826"/>
    <w:rsid w:val="005E55E7"/>
    <w:rsid w:val="005E56B2"/>
    <w:rsid w:val="005F2C19"/>
    <w:rsid w:val="005F3117"/>
    <w:rsid w:val="005F3B54"/>
    <w:rsid w:val="005F5369"/>
    <w:rsid w:val="005F591A"/>
    <w:rsid w:val="006009E9"/>
    <w:rsid w:val="00601160"/>
    <w:rsid w:val="006014AA"/>
    <w:rsid w:val="00602280"/>
    <w:rsid w:val="00604519"/>
    <w:rsid w:val="006052C7"/>
    <w:rsid w:val="006058AE"/>
    <w:rsid w:val="00607FEA"/>
    <w:rsid w:val="00610D84"/>
    <w:rsid w:val="0061174C"/>
    <w:rsid w:val="00612057"/>
    <w:rsid w:val="006150A2"/>
    <w:rsid w:val="006152FE"/>
    <w:rsid w:val="006159A5"/>
    <w:rsid w:val="00621296"/>
    <w:rsid w:val="00623EB2"/>
    <w:rsid w:val="00624301"/>
    <w:rsid w:val="00627DBD"/>
    <w:rsid w:val="0063093C"/>
    <w:rsid w:val="0063475A"/>
    <w:rsid w:val="00635973"/>
    <w:rsid w:val="00636D49"/>
    <w:rsid w:val="006408C6"/>
    <w:rsid w:val="0064216D"/>
    <w:rsid w:val="00642EB5"/>
    <w:rsid w:val="00643A94"/>
    <w:rsid w:val="006448C7"/>
    <w:rsid w:val="006473CF"/>
    <w:rsid w:val="00647620"/>
    <w:rsid w:val="0065327E"/>
    <w:rsid w:val="00653F64"/>
    <w:rsid w:val="0065528C"/>
    <w:rsid w:val="0065616C"/>
    <w:rsid w:val="006563BF"/>
    <w:rsid w:val="0065654A"/>
    <w:rsid w:val="006570B2"/>
    <w:rsid w:val="0065736F"/>
    <w:rsid w:val="0066597F"/>
    <w:rsid w:val="00666A06"/>
    <w:rsid w:val="00666DAF"/>
    <w:rsid w:val="00666E35"/>
    <w:rsid w:val="0067036D"/>
    <w:rsid w:val="00671CF2"/>
    <w:rsid w:val="006731F4"/>
    <w:rsid w:val="0067381F"/>
    <w:rsid w:val="00681EAA"/>
    <w:rsid w:val="006832AD"/>
    <w:rsid w:val="00691FBC"/>
    <w:rsid w:val="0069306A"/>
    <w:rsid w:val="0069744C"/>
    <w:rsid w:val="006A1E08"/>
    <w:rsid w:val="006A1F35"/>
    <w:rsid w:val="006A2159"/>
    <w:rsid w:val="006A2236"/>
    <w:rsid w:val="006A246B"/>
    <w:rsid w:val="006A3C4C"/>
    <w:rsid w:val="006A6CD8"/>
    <w:rsid w:val="006B11E4"/>
    <w:rsid w:val="006B21F1"/>
    <w:rsid w:val="006B2B4E"/>
    <w:rsid w:val="006B3569"/>
    <w:rsid w:val="006B5310"/>
    <w:rsid w:val="006B6021"/>
    <w:rsid w:val="006C0818"/>
    <w:rsid w:val="006C130D"/>
    <w:rsid w:val="006C1AAA"/>
    <w:rsid w:val="006C28C0"/>
    <w:rsid w:val="006C3820"/>
    <w:rsid w:val="006C3E39"/>
    <w:rsid w:val="006C4392"/>
    <w:rsid w:val="006C5BFF"/>
    <w:rsid w:val="006C6230"/>
    <w:rsid w:val="006D190E"/>
    <w:rsid w:val="006D2487"/>
    <w:rsid w:val="006D2766"/>
    <w:rsid w:val="006D41A0"/>
    <w:rsid w:val="006D457E"/>
    <w:rsid w:val="006D5B71"/>
    <w:rsid w:val="006D7688"/>
    <w:rsid w:val="006D7B3E"/>
    <w:rsid w:val="006D7D98"/>
    <w:rsid w:val="006E210E"/>
    <w:rsid w:val="006E21BB"/>
    <w:rsid w:val="006E5985"/>
    <w:rsid w:val="006E5EC5"/>
    <w:rsid w:val="006E77BD"/>
    <w:rsid w:val="006F1209"/>
    <w:rsid w:val="006F1513"/>
    <w:rsid w:val="006F3815"/>
    <w:rsid w:val="006F4247"/>
    <w:rsid w:val="006F5E90"/>
    <w:rsid w:val="006F65D2"/>
    <w:rsid w:val="006F75E5"/>
    <w:rsid w:val="00704964"/>
    <w:rsid w:val="007066E6"/>
    <w:rsid w:val="00707002"/>
    <w:rsid w:val="007079E1"/>
    <w:rsid w:val="007101D1"/>
    <w:rsid w:val="0071129D"/>
    <w:rsid w:val="007135DB"/>
    <w:rsid w:val="007204D1"/>
    <w:rsid w:val="00720F13"/>
    <w:rsid w:val="0072164F"/>
    <w:rsid w:val="00723FE0"/>
    <w:rsid w:val="007240FD"/>
    <w:rsid w:val="00727904"/>
    <w:rsid w:val="00732A93"/>
    <w:rsid w:val="0073465B"/>
    <w:rsid w:val="007356F2"/>
    <w:rsid w:val="00735DA5"/>
    <w:rsid w:val="00736229"/>
    <w:rsid w:val="00737161"/>
    <w:rsid w:val="00745A15"/>
    <w:rsid w:val="007466D3"/>
    <w:rsid w:val="00746EF3"/>
    <w:rsid w:val="007477C3"/>
    <w:rsid w:val="00750978"/>
    <w:rsid w:val="00750AEA"/>
    <w:rsid w:val="00750FD1"/>
    <w:rsid w:val="00752F7F"/>
    <w:rsid w:val="00753626"/>
    <w:rsid w:val="007611EA"/>
    <w:rsid w:val="007619B2"/>
    <w:rsid w:val="00764D82"/>
    <w:rsid w:val="00766C29"/>
    <w:rsid w:val="00767F5D"/>
    <w:rsid w:val="00770DD2"/>
    <w:rsid w:val="00771550"/>
    <w:rsid w:val="007758E4"/>
    <w:rsid w:val="00777486"/>
    <w:rsid w:val="007801BB"/>
    <w:rsid w:val="00782233"/>
    <w:rsid w:val="007851CB"/>
    <w:rsid w:val="007868C7"/>
    <w:rsid w:val="00786D85"/>
    <w:rsid w:val="00787E23"/>
    <w:rsid w:val="00790488"/>
    <w:rsid w:val="007904BB"/>
    <w:rsid w:val="00791BAB"/>
    <w:rsid w:val="0079278E"/>
    <w:rsid w:val="00793D97"/>
    <w:rsid w:val="00796AC9"/>
    <w:rsid w:val="00796B4D"/>
    <w:rsid w:val="00797148"/>
    <w:rsid w:val="007A06DF"/>
    <w:rsid w:val="007A1BE5"/>
    <w:rsid w:val="007A26A5"/>
    <w:rsid w:val="007A38F2"/>
    <w:rsid w:val="007A3CA1"/>
    <w:rsid w:val="007A4739"/>
    <w:rsid w:val="007A6A87"/>
    <w:rsid w:val="007B12A3"/>
    <w:rsid w:val="007B3F81"/>
    <w:rsid w:val="007C03AE"/>
    <w:rsid w:val="007C1DAF"/>
    <w:rsid w:val="007C315E"/>
    <w:rsid w:val="007D0259"/>
    <w:rsid w:val="007D0DAB"/>
    <w:rsid w:val="007D1ECC"/>
    <w:rsid w:val="007D4ECC"/>
    <w:rsid w:val="007D77A5"/>
    <w:rsid w:val="007D79D0"/>
    <w:rsid w:val="007D7CBE"/>
    <w:rsid w:val="007E089C"/>
    <w:rsid w:val="007E235F"/>
    <w:rsid w:val="007E708A"/>
    <w:rsid w:val="007F1CEA"/>
    <w:rsid w:val="007F2E7E"/>
    <w:rsid w:val="007F334A"/>
    <w:rsid w:val="007F700D"/>
    <w:rsid w:val="007F7975"/>
    <w:rsid w:val="007F7DAF"/>
    <w:rsid w:val="0080029B"/>
    <w:rsid w:val="00801658"/>
    <w:rsid w:val="00801944"/>
    <w:rsid w:val="00801CD3"/>
    <w:rsid w:val="00801DBE"/>
    <w:rsid w:val="00803D05"/>
    <w:rsid w:val="008060D8"/>
    <w:rsid w:val="0080777E"/>
    <w:rsid w:val="0080794B"/>
    <w:rsid w:val="00807FF3"/>
    <w:rsid w:val="008121B0"/>
    <w:rsid w:val="0081235A"/>
    <w:rsid w:val="00814AFA"/>
    <w:rsid w:val="00815CAE"/>
    <w:rsid w:val="0081706F"/>
    <w:rsid w:val="008178D7"/>
    <w:rsid w:val="0082130A"/>
    <w:rsid w:val="008215FB"/>
    <w:rsid w:val="008247C6"/>
    <w:rsid w:val="008263FC"/>
    <w:rsid w:val="0082783C"/>
    <w:rsid w:val="00830CBB"/>
    <w:rsid w:val="0083123F"/>
    <w:rsid w:val="0083268E"/>
    <w:rsid w:val="00832AE1"/>
    <w:rsid w:val="00832FC9"/>
    <w:rsid w:val="00833551"/>
    <w:rsid w:val="00837B26"/>
    <w:rsid w:val="0084019E"/>
    <w:rsid w:val="00840A86"/>
    <w:rsid w:val="008432EE"/>
    <w:rsid w:val="00843E91"/>
    <w:rsid w:val="00845A17"/>
    <w:rsid w:val="00850607"/>
    <w:rsid w:val="00850659"/>
    <w:rsid w:val="00850750"/>
    <w:rsid w:val="00850F3D"/>
    <w:rsid w:val="00851483"/>
    <w:rsid w:val="00851EC2"/>
    <w:rsid w:val="008527CF"/>
    <w:rsid w:val="00854787"/>
    <w:rsid w:val="00854954"/>
    <w:rsid w:val="0085686F"/>
    <w:rsid w:val="008568B5"/>
    <w:rsid w:val="0086381E"/>
    <w:rsid w:val="00870B49"/>
    <w:rsid w:val="00875497"/>
    <w:rsid w:val="0087653C"/>
    <w:rsid w:val="00877CB0"/>
    <w:rsid w:val="00882C1D"/>
    <w:rsid w:val="00882CD9"/>
    <w:rsid w:val="0088505F"/>
    <w:rsid w:val="00885531"/>
    <w:rsid w:val="0088585D"/>
    <w:rsid w:val="00885AA9"/>
    <w:rsid w:val="008866E3"/>
    <w:rsid w:val="00891560"/>
    <w:rsid w:val="0089202A"/>
    <w:rsid w:val="008920BB"/>
    <w:rsid w:val="0089210B"/>
    <w:rsid w:val="00892B9B"/>
    <w:rsid w:val="00894C2E"/>
    <w:rsid w:val="00896702"/>
    <w:rsid w:val="008A0187"/>
    <w:rsid w:val="008A31EB"/>
    <w:rsid w:val="008A3EA5"/>
    <w:rsid w:val="008A510C"/>
    <w:rsid w:val="008A59C3"/>
    <w:rsid w:val="008B0928"/>
    <w:rsid w:val="008B0A8D"/>
    <w:rsid w:val="008B1DBF"/>
    <w:rsid w:val="008B38DE"/>
    <w:rsid w:val="008B4C4C"/>
    <w:rsid w:val="008B550B"/>
    <w:rsid w:val="008B6880"/>
    <w:rsid w:val="008B72DE"/>
    <w:rsid w:val="008B74E9"/>
    <w:rsid w:val="008B7F9F"/>
    <w:rsid w:val="008C2CF2"/>
    <w:rsid w:val="008C3A84"/>
    <w:rsid w:val="008C3B72"/>
    <w:rsid w:val="008C3E8E"/>
    <w:rsid w:val="008C4A89"/>
    <w:rsid w:val="008C59C1"/>
    <w:rsid w:val="008C68FA"/>
    <w:rsid w:val="008C7766"/>
    <w:rsid w:val="008D264C"/>
    <w:rsid w:val="008D6009"/>
    <w:rsid w:val="008E0FF5"/>
    <w:rsid w:val="008E2DDE"/>
    <w:rsid w:val="008E31B1"/>
    <w:rsid w:val="008E32B9"/>
    <w:rsid w:val="008E5886"/>
    <w:rsid w:val="008E6FEF"/>
    <w:rsid w:val="008E754D"/>
    <w:rsid w:val="008F1D23"/>
    <w:rsid w:val="008F27F5"/>
    <w:rsid w:val="008F311E"/>
    <w:rsid w:val="008F36AF"/>
    <w:rsid w:val="008F470E"/>
    <w:rsid w:val="008F476A"/>
    <w:rsid w:val="008F7974"/>
    <w:rsid w:val="008F7ED9"/>
    <w:rsid w:val="0090131F"/>
    <w:rsid w:val="00903CBA"/>
    <w:rsid w:val="00911691"/>
    <w:rsid w:val="00913B11"/>
    <w:rsid w:val="009145A5"/>
    <w:rsid w:val="00916CAD"/>
    <w:rsid w:val="00916ED2"/>
    <w:rsid w:val="00917952"/>
    <w:rsid w:val="00923421"/>
    <w:rsid w:val="009239B7"/>
    <w:rsid w:val="00927E49"/>
    <w:rsid w:val="00930647"/>
    <w:rsid w:val="00930BC3"/>
    <w:rsid w:val="009326F7"/>
    <w:rsid w:val="009334AC"/>
    <w:rsid w:val="009337ED"/>
    <w:rsid w:val="00933DBD"/>
    <w:rsid w:val="0093618E"/>
    <w:rsid w:val="009372D3"/>
    <w:rsid w:val="0094043D"/>
    <w:rsid w:val="00940C34"/>
    <w:rsid w:val="00941DDA"/>
    <w:rsid w:val="009434AE"/>
    <w:rsid w:val="00945389"/>
    <w:rsid w:val="00946458"/>
    <w:rsid w:val="009465C0"/>
    <w:rsid w:val="00947246"/>
    <w:rsid w:val="00947DB5"/>
    <w:rsid w:val="00951A0F"/>
    <w:rsid w:val="009545C9"/>
    <w:rsid w:val="00954D54"/>
    <w:rsid w:val="00954D5C"/>
    <w:rsid w:val="00955976"/>
    <w:rsid w:val="00955B64"/>
    <w:rsid w:val="00955F87"/>
    <w:rsid w:val="009573CE"/>
    <w:rsid w:val="00957ACD"/>
    <w:rsid w:val="00962ADF"/>
    <w:rsid w:val="009637EA"/>
    <w:rsid w:val="00963B4C"/>
    <w:rsid w:val="009676A9"/>
    <w:rsid w:val="00967A0A"/>
    <w:rsid w:val="00967C69"/>
    <w:rsid w:val="00967E54"/>
    <w:rsid w:val="00970D0B"/>
    <w:rsid w:val="00971E7D"/>
    <w:rsid w:val="00972987"/>
    <w:rsid w:val="00973279"/>
    <w:rsid w:val="00973C24"/>
    <w:rsid w:val="00974D10"/>
    <w:rsid w:val="00986A1B"/>
    <w:rsid w:val="00987B32"/>
    <w:rsid w:val="00996534"/>
    <w:rsid w:val="00997333"/>
    <w:rsid w:val="009A13D0"/>
    <w:rsid w:val="009A27E5"/>
    <w:rsid w:val="009A386A"/>
    <w:rsid w:val="009A4A3B"/>
    <w:rsid w:val="009A4B9B"/>
    <w:rsid w:val="009A4DA8"/>
    <w:rsid w:val="009A4DB9"/>
    <w:rsid w:val="009A686F"/>
    <w:rsid w:val="009A6FF9"/>
    <w:rsid w:val="009B1B8E"/>
    <w:rsid w:val="009B7A6A"/>
    <w:rsid w:val="009C028D"/>
    <w:rsid w:val="009C03D9"/>
    <w:rsid w:val="009C079E"/>
    <w:rsid w:val="009C2D7E"/>
    <w:rsid w:val="009C5C0A"/>
    <w:rsid w:val="009C79D5"/>
    <w:rsid w:val="009D197C"/>
    <w:rsid w:val="009D1EAC"/>
    <w:rsid w:val="009D4631"/>
    <w:rsid w:val="009D58FA"/>
    <w:rsid w:val="009D5C84"/>
    <w:rsid w:val="009D7CD0"/>
    <w:rsid w:val="009E026F"/>
    <w:rsid w:val="009E2E9B"/>
    <w:rsid w:val="009E4ECA"/>
    <w:rsid w:val="009E6D6C"/>
    <w:rsid w:val="009E748D"/>
    <w:rsid w:val="009F197A"/>
    <w:rsid w:val="009F36AA"/>
    <w:rsid w:val="009F3C33"/>
    <w:rsid w:val="009F5D93"/>
    <w:rsid w:val="009F692B"/>
    <w:rsid w:val="00A00A43"/>
    <w:rsid w:val="00A0340E"/>
    <w:rsid w:val="00A04C74"/>
    <w:rsid w:val="00A050EC"/>
    <w:rsid w:val="00A055DF"/>
    <w:rsid w:val="00A10955"/>
    <w:rsid w:val="00A11384"/>
    <w:rsid w:val="00A12129"/>
    <w:rsid w:val="00A12404"/>
    <w:rsid w:val="00A16974"/>
    <w:rsid w:val="00A20A75"/>
    <w:rsid w:val="00A20E19"/>
    <w:rsid w:val="00A21BAE"/>
    <w:rsid w:val="00A21BFC"/>
    <w:rsid w:val="00A23F7C"/>
    <w:rsid w:val="00A310A5"/>
    <w:rsid w:val="00A34531"/>
    <w:rsid w:val="00A35008"/>
    <w:rsid w:val="00A37D5C"/>
    <w:rsid w:val="00A41D2A"/>
    <w:rsid w:val="00A44EA9"/>
    <w:rsid w:val="00A454C6"/>
    <w:rsid w:val="00A463DE"/>
    <w:rsid w:val="00A50BF0"/>
    <w:rsid w:val="00A51237"/>
    <w:rsid w:val="00A53A01"/>
    <w:rsid w:val="00A56BD4"/>
    <w:rsid w:val="00A6159A"/>
    <w:rsid w:val="00A6498E"/>
    <w:rsid w:val="00A70D3F"/>
    <w:rsid w:val="00A7214E"/>
    <w:rsid w:val="00A76816"/>
    <w:rsid w:val="00A80C42"/>
    <w:rsid w:val="00A8156D"/>
    <w:rsid w:val="00A825FB"/>
    <w:rsid w:val="00A83AFD"/>
    <w:rsid w:val="00A83B85"/>
    <w:rsid w:val="00A83DB4"/>
    <w:rsid w:val="00A85207"/>
    <w:rsid w:val="00A90AC0"/>
    <w:rsid w:val="00A90FFF"/>
    <w:rsid w:val="00A92443"/>
    <w:rsid w:val="00A92863"/>
    <w:rsid w:val="00A93628"/>
    <w:rsid w:val="00A93821"/>
    <w:rsid w:val="00A954B7"/>
    <w:rsid w:val="00AA0A1F"/>
    <w:rsid w:val="00AA3433"/>
    <w:rsid w:val="00AA379E"/>
    <w:rsid w:val="00AA425B"/>
    <w:rsid w:val="00AA467B"/>
    <w:rsid w:val="00AA6483"/>
    <w:rsid w:val="00AA7006"/>
    <w:rsid w:val="00AA7347"/>
    <w:rsid w:val="00AA7D35"/>
    <w:rsid w:val="00AB01A1"/>
    <w:rsid w:val="00AB0C0C"/>
    <w:rsid w:val="00AB2C19"/>
    <w:rsid w:val="00AB2D24"/>
    <w:rsid w:val="00AB36F5"/>
    <w:rsid w:val="00AB4323"/>
    <w:rsid w:val="00AB4456"/>
    <w:rsid w:val="00AC13B4"/>
    <w:rsid w:val="00AC34F3"/>
    <w:rsid w:val="00AC4B9C"/>
    <w:rsid w:val="00AC5373"/>
    <w:rsid w:val="00AC5615"/>
    <w:rsid w:val="00AC6001"/>
    <w:rsid w:val="00AD2375"/>
    <w:rsid w:val="00AD497E"/>
    <w:rsid w:val="00AD4A89"/>
    <w:rsid w:val="00AD5D90"/>
    <w:rsid w:val="00AD71DC"/>
    <w:rsid w:val="00AE0B5D"/>
    <w:rsid w:val="00AE3C8A"/>
    <w:rsid w:val="00AE647F"/>
    <w:rsid w:val="00AE757F"/>
    <w:rsid w:val="00AF09E3"/>
    <w:rsid w:val="00AF2495"/>
    <w:rsid w:val="00AF29DD"/>
    <w:rsid w:val="00AF48DD"/>
    <w:rsid w:val="00AF7995"/>
    <w:rsid w:val="00B0450F"/>
    <w:rsid w:val="00B047E7"/>
    <w:rsid w:val="00B0604E"/>
    <w:rsid w:val="00B073BD"/>
    <w:rsid w:val="00B0752E"/>
    <w:rsid w:val="00B121FD"/>
    <w:rsid w:val="00B16ABC"/>
    <w:rsid w:val="00B173ED"/>
    <w:rsid w:val="00B2388B"/>
    <w:rsid w:val="00B238F8"/>
    <w:rsid w:val="00B27304"/>
    <w:rsid w:val="00B30834"/>
    <w:rsid w:val="00B33B01"/>
    <w:rsid w:val="00B37A64"/>
    <w:rsid w:val="00B37F2C"/>
    <w:rsid w:val="00B42839"/>
    <w:rsid w:val="00B44CAA"/>
    <w:rsid w:val="00B45A61"/>
    <w:rsid w:val="00B46AD8"/>
    <w:rsid w:val="00B47594"/>
    <w:rsid w:val="00B501C2"/>
    <w:rsid w:val="00B5157C"/>
    <w:rsid w:val="00B51E1F"/>
    <w:rsid w:val="00B535CE"/>
    <w:rsid w:val="00B54610"/>
    <w:rsid w:val="00B62487"/>
    <w:rsid w:val="00B62E24"/>
    <w:rsid w:val="00B632F0"/>
    <w:rsid w:val="00B6583A"/>
    <w:rsid w:val="00B67BAA"/>
    <w:rsid w:val="00B706BE"/>
    <w:rsid w:val="00B72ACA"/>
    <w:rsid w:val="00B73059"/>
    <w:rsid w:val="00B730A1"/>
    <w:rsid w:val="00B77BFA"/>
    <w:rsid w:val="00B77C89"/>
    <w:rsid w:val="00B823D4"/>
    <w:rsid w:val="00B862C1"/>
    <w:rsid w:val="00B8791E"/>
    <w:rsid w:val="00B91BBE"/>
    <w:rsid w:val="00B9359C"/>
    <w:rsid w:val="00B942C8"/>
    <w:rsid w:val="00B95267"/>
    <w:rsid w:val="00B96836"/>
    <w:rsid w:val="00B97039"/>
    <w:rsid w:val="00BA1215"/>
    <w:rsid w:val="00BA3B94"/>
    <w:rsid w:val="00BB0B55"/>
    <w:rsid w:val="00BB637F"/>
    <w:rsid w:val="00BB7029"/>
    <w:rsid w:val="00BB7FBA"/>
    <w:rsid w:val="00BC5CEC"/>
    <w:rsid w:val="00BD0F47"/>
    <w:rsid w:val="00BD10B2"/>
    <w:rsid w:val="00BD10FA"/>
    <w:rsid w:val="00BD1DB7"/>
    <w:rsid w:val="00BD2B40"/>
    <w:rsid w:val="00BD6278"/>
    <w:rsid w:val="00BD7AF1"/>
    <w:rsid w:val="00BE0600"/>
    <w:rsid w:val="00BE0AB0"/>
    <w:rsid w:val="00BE0C4C"/>
    <w:rsid w:val="00BE1373"/>
    <w:rsid w:val="00BE496F"/>
    <w:rsid w:val="00BE5F09"/>
    <w:rsid w:val="00BE65BB"/>
    <w:rsid w:val="00BF4D2B"/>
    <w:rsid w:val="00BF60E6"/>
    <w:rsid w:val="00BF6B0F"/>
    <w:rsid w:val="00BF77B9"/>
    <w:rsid w:val="00C00550"/>
    <w:rsid w:val="00C02A10"/>
    <w:rsid w:val="00C041C4"/>
    <w:rsid w:val="00C06A35"/>
    <w:rsid w:val="00C06F6A"/>
    <w:rsid w:val="00C105EA"/>
    <w:rsid w:val="00C107B3"/>
    <w:rsid w:val="00C10806"/>
    <w:rsid w:val="00C10A8E"/>
    <w:rsid w:val="00C112CD"/>
    <w:rsid w:val="00C11BCC"/>
    <w:rsid w:val="00C12ED4"/>
    <w:rsid w:val="00C130B3"/>
    <w:rsid w:val="00C20805"/>
    <w:rsid w:val="00C2088F"/>
    <w:rsid w:val="00C25477"/>
    <w:rsid w:val="00C25E7D"/>
    <w:rsid w:val="00C2790B"/>
    <w:rsid w:val="00C31CE5"/>
    <w:rsid w:val="00C32271"/>
    <w:rsid w:val="00C37F73"/>
    <w:rsid w:val="00C37FCD"/>
    <w:rsid w:val="00C400C6"/>
    <w:rsid w:val="00C404DE"/>
    <w:rsid w:val="00C42096"/>
    <w:rsid w:val="00C4538C"/>
    <w:rsid w:val="00C4692F"/>
    <w:rsid w:val="00C51EC3"/>
    <w:rsid w:val="00C52B41"/>
    <w:rsid w:val="00C52D1F"/>
    <w:rsid w:val="00C5396B"/>
    <w:rsid w:val="00C56952"/>
    <w:rsid w:val="00C57128"/>
    <w:rsid w:val="00C5725E"/>
    <w:rsid w:val="00C61D73"/>
    <w:rsid w:val="00C655E2"/>
    <w:rsid w:val="00C65D63"/>
    <w:rsid w:val="00C65F78"/>
    <w:rsid w:val="00C70851"/>
    <w:rsid w:val="00C73838"/>
    <w:rsid w:val="00C73A5E"/>
    <w:rsid w:val="00C751A2"/>
    <w:rsid w:val="00C80FD0"/>
    <w:rsid w:val="00C8300C"/>
    <w:rsid w:val="00C83AD8"/>
    <w:rsid w:val="00C83DDA"/>
    <w:rsid w:val="00C857A5"/>
    <w:rsid w:val="00C85CF1"/>
    <w:rsid w:val="00C86CEC"/>
    <w:rsid w:val="00C90B74"/>
    <w:rsid w:val="00C91570"/>
    <w:rsid w:val="00C91ECF"/>
    <w:rsid w:val="00C938F4"/>
    <w:rsid w:val="00C93AD3"/>
    <w:rsid w:val="00C96929"/>
    <w:rsid w:val="00CA01B0"/>
    <w:rsid w:val="00CA044F"/>
    <w:rsid w:val="00CA0652"/>
    <w:rsid w:val="00CA17B2"/>
    <w:rsid w:val="00CA182D"/>
    <w:rsid w:val="00CA331F"/>
    <w:rsid w:val="00CA7F01"/>
    <w:rsid w:val="00CB1108"/>
    <w:rsid w:val="00CB2652"/>
    <w:rsid w:val="00CB431D"/>
    <w:rsid w:val="00CB46B2"/>
    <w:rsid w:val="00CB4CAA"/>
    <w:rsid w:val="00CB53BF"/>
    <w:rsid w:val="00CB65F3"/>
    <w:rsid w:val="00CC013E"/>
    <w:rsid w:val="00CC0579"/>
    <w:rsid w:val="00CC14AE"/>
    <w:rsid w:val="00CC1AE0"/>
    <w:rsid w:val="00CC1BF7"/>
    <w:rsid w:val="00CC1E43"/>
    <w:rsid w:val="00CC2795"/>
    <w:rsid w:val="00CC2ED0"/>
    <w:rsid w:val="00CC2FBD"/>
    <w:rsid w:val="00CC6131"/>
    <w:rsid w:val="00CC6D71"/>
    <w:rsid w:val="00CD0192"/>
    <w:rsid w:val="00CD047C"/>
    <w:rsid w:val="00CD33FB"/>
    <w:rsid w:val="00CD72D8"/>
    <w:rsid w:val="00CE0150"/>
    <w:rsid w:val="00CE0B8F"/>
    <w:rsid w:val="00CE4B63"/>
    <w:rsid w:val="00CE638A"/>
    <w:rsid w:val="00CE74C9"/>
    <w:rsid w:val="00CF296E"/>
    <w:rsid w:val="00CF2B8B"/>
    <w:rsid w:val="00CF3395"/>
    <w:rsid w:val="00CF7375"/>
    <w:rsid w:val="00CF745D"/>
    <w:rsid w:val="00D005D5"/>
    <w:rsid w:val="00D01E38"/>
    <w:rsid w:val="00D02883"/>
    <w:rsid w:val="00D0486D"/>
    <w:rsid w:val="00D0532B"/>
    <w:rsid w:val="00D07819"/>
    <w:rsid w:val="00D13234"/>
    <w:rsid w:val="00D136AE"/>
    <w:rsid w:val="00D13F38"/>
    <w:rsid w:val="00D15C9D"/>
    <w:rsid w:val="00D20391"/>
    <w:rsid w:val="00D21D96"/>
    <w:rsid w:val="00D23FFE"/>
    <w:rsid w:val="00D24201"/>
    <w:rsid w:val="00D247C1"/>
    <w:rsid w:val="00D24BB4"/>
    <w:rsid w:val="00D25D32"/>
    <w:rsid w:val="00D26150"/>
    <w:rsid w:val="00D27F7D"/>
    <w:rsid w:val="00D31BC4"/>
    <w:rsid w:val="00D31DA5"/>
    <w:rsid w:val="00D32A25"/>
    <w:rsid w:val="00D33299"/>
    <w:rsid w:val="00D3396E"/>
    <w:rsid w:val="00D43871"/>
    <w:rsid w:val="00D43A77"/>
    <w:rsid w:val="00D45B54"/>
    <w:rsid w:val="00D45EDE"/>
    <w:rsid w:val="00D46C52"/>
    <w:rsid w:val="00D52D38"/>
    <w:rsid w:val="00D544C1"/>
    <w:rsid w:val="00D60FE8"/>
    <w:rsid w:val="00D62FE9"/>
    <w:rsid w:val="00D65A99"/>
    <w:rsid w:val="00D6643D"/>
    <w:rsid w:val="00D729E7"/>
    <w:rsid w:val="00D75AED"/>
    <w:rsid w:val="00D76C67"/>
    <w:rsid w:val="00D80FB9"/>
    <w:rsid w:val="00D82A2B"/>
    <w:rsid w:val="00D8434A"/>
    <w:rsid w:val="00D85D49"/>
    <w:rsid w:val="00D86F4C"/>
    <w:rsid w:val="00D91B5B"/>
    <w:rsid w:val="00D925D3"/>
    <w:rsid w:val="00D94456"/>
    <w:rsid w:val="00D9467E"/>
    <w:rsid w:val="00D964C1"/>
    <w:rsid w:val="00D97426"/>
    <w:rsid w:val="00DA179D"/>
    <w:rsid w:val="00DA1C98"/>
    <w:rsid w:val="00DA33F6"/>
    <w:rsid w:val="00DA4090"/>
    <w:rsid w:val="00DA558D"/>
    <w:rsid w:val="00DA5E64"/>
    <w:rsid w:val="00DA782A"/>
    <w:rsid w:val="00DB3B75"/>
    <w:rsid w:val="00DB41CD"/>
    <w:rsid w:val="00DB4978"/>
    <w:rsid w:val="00DB76D3"/>
    <w:rsid w:val="00DB76DA"/>
    <w:rsid w:val="00DC1386"/>
    <w:rsid w:val="00DC235F"/>
    <w:rsid w:val="00DC2A90"/>
    <w:rsid w:val="00DC75E2"/>
    <w:rsid w:val="00DD2C7C"/>
    <w:rsid w:val="00DD3B7F"/>
    <w:rsid w:val="00DD5143"/>
    <w:rsid w:val="00DD5E7C"/>
    <w:rsid w:val="00DE311A"/>
    <w:rsid w:val="00DE3B51"/>
    <w:rsid w:val="00DE3C23"/>
    <w:rsid w:val="00DE3D18"/>
    <w:rsid w:val="00DE4655"/>
    <w:rsid w:val="00DE519F"/>
    <w:rsid w:val="00DE5913"/>
    <w:rsid w:val="00DE706E"/>
    <w:rsid w:val="00DF075C"/>
    <w:rsid w:val="00DF0B29"/>
    <w:rsid w:val="00DF2FC4"/>
    <w:rsid w:val="00DF31C7"/>
    <w:rsid w:val="00DF7558"/>
    <w:rsid w:val="00E00000"/>
    <w:rsid w:val="00E01B50"/>
    <w:rsid w:val="00E01C03"/>
    <w:rsid w:val="00E03E2B"/>
    <w:rsid w:val="00E04A32"/>
    <w:rsid w:val="00E112D7"/>
    <w:rsid w:val="00E239AB"/>
    <w:rsid w:val="00E25DF5"/>
    <w:rsid w:val="00E27714"/>
    <w:rsid w:val="00E301E3"/>
    <w:rsid w:val="00E31600"/>
    <w:rsid w:val="00E35563"/>
    <w:rsid w:val="00E37E4A"/>
    <w:rsid w:val="00E43612"/>
    <w:rsid w:val="00E45B90"/>
    <w:rsid w:val="00E45C6E"/>
    <w:rsid w:val="00E523A6"/>
    <w:rsid w:val="00E53647"/>
    <w:rsid w:val="00E53ACD"/>
    <w:rsid w:val="00E626D2"/>
    <w:rsid w:val="00E63D86"/>
    <w:rsid w:val="00E63E6A"/>
    <w:rsid w:val="00E6597D"/>
    <w:rsid w:val="00E67798"/>
    <w:rsid w:val="00E7098D"/>
    <w:rsid w:val="00E734DD"/>
    <w:rsid w:val="00E822AB"/>
    <w:rsid w:val="00E82EF7"/>
    <w:rsid w:val="00E83D2F"/>
    <w:rsid w:val="00E8511B"/>
    <w:rsid w:val="00E86081"/>
    <w:rsid w:val="00E876F4"/>
    <w:rsid w:val="00E87FA4"/>
    <w:rsid w:val="00E9119F"/>
    <w:rsid w:val="00E933BA"/>
    <w:rsid w:val="00E941BF"/>
    <w:rsid w:val="00E97D44"/>
    <w:rsid w:val="00EA2841"/>
    <w:rsid w:val="00EA397F"/>
    <w:rsid w:val="00EA4A6E"/>
    <w:rsid w:val="00EA67C7"/>
    <w:rsid w:val="00EA7272"/>
    <w:rsid w:val="00EA766E"/>
    <w:rsid w:val="00EA77A0"/>
    <w:rsid w:val="00EB2111"/>
    <w:rsid w:val="00EB2AB4"/>
    <w:rsid w:val="00EB5C2B"/>
    <w:rsid w:val="00EB7E56"/>
    <w:rsid w:val="00EC27D5"/>
    <w:rsid w:val="00EC326E"/>
    <w:rsid w:val="00EC72E4"/>
    <w:rsid w:val="00ED6B9E"/>
    <w:rsid w:val="00EE0C1F"/>
    <w:rsid w:val="00EE285E"/>
    <w:rsid w:val="00EE2F05"/>
    <w:rsid w:val="00EE361E"/>
    <w:rsid w:val="00EE4145"/>
    <w:rsid w:val="00EE4671"/>
    <w:rsid w:val="00EE4735"/>
    <w:rsid w:val="00EE4EFB"/>
    <w:rsid w:val="00EE501B"/>
    <w:rsid w:val="00EE6194"/>
    <w:rsid w:val="00EE72B7"/>
    <w:rsid w:val="00EF2913"/>
    <w:rsid w:val="00EF33C1"/>
    <w:rsid w:val="00EF3E31"/>
    <w:rsid w:val="00EF4049"/>
    <w:rsid w:val="00EF4776"/>
    <w:rsid w:val="00EF54CF"/>
    <w:rsid w:val="00EF679C"/>
    <w:rsid w:val="00F0331E"/>
    <w:rsid w:val="00F051EF"/>
    <w:rsid w:val="00F10179"/>
    <w:rsid w:val="00F10D25"/>
    <w:rsid w:val="00F117A0"/>
    <w:rsid w:val="00F12979"/>
    <w:rsid w:val="00F139B7"/>
    <w:rsid w:val="00F158A4"/>
    <w:rsid w:val="00F16F96"/>
    <w:rsid w:val="00F17C20"/>
    <w:rsid w:val="00F24DE4"/>
    <w:rsid w:val="00F264FA"/>
    <w:rsid w:val="00F271CA"/>
    <w:rsid w:val="00F27942"/>
    <w:rsid w:val="00F321B1"/>
    <w:rsid w:val="00F34090"/>
    <w:rsid w:val="00F41F21"/>
    <w:rsid w:val="00F45AC9"/>
    <w:rsid w:val="00F46554"/>
    <w:rsid w:val="00F50002"/>
    <w:rsid w:val="00F54422"/>
    <w:rsid w:val="00F545F2"/>
    <w:rsid w:val="00F56FBC"/>
    <w:rsid w:val="00F57B0C"/>
    <w:rsid w:val="00F60183"/>
    <w:rsid w:val="00F6410F"/>
    <w:rsid w:val="00F65EB1"/>
    <w:rsid w:val="00F71629"/>
    <w:rsid w:val="00F71BED"/>
    <w:rsid w:val="00F7277C"/>
    <w:rsid w:val="00F74453"/>
    <w:rsid w:val="00F74499"/>
    <w:rsid w:val="00F74D86"/>
    <w:rsid w:val="00F757F8"/>
    <w:rsid w:val="00F75E89"/>
    <w:rsid w:val="00F766E2"/>
    <w:rsid w:val="00F80C6D"/>
    <w:rsid w:val="00F82574"/>
    <w:rsid w:val="00F82C56"/>
    <w:rsid w:val="00F84D90"/>
    <w:rsid w:val="00F86EED"/>
    <w:rsid w:val="00F90330"/>
    <w:rsid w:val="00F916F7"/>
    <w:rsid w:val="00F93567"/>
    <w:rsid w:val="00F96E62"/>
    <w:rsid w:val="00F976B3"/>
    <w:rsid w:val="00FA5FF1"/>
    <w:rsid w:val="00FA788A"/>
    <w:rsid w:val="00FA7CB3"/>
    <w:rsid w:val="00FB084C"/>
    <w:rsid w:val="00FB0B96"/>
    <w:rsid w:val="00FB1164"/>
    <w:rsid w:val="00FB1196"/>
    <w:rsid w:val="00FB3B82"/>
    <w:rsid w:val="00FB514A"/>
    <w:rsid w:val="00FB6C42"/>
    <w:rsid w:val="00FB6FD5"/>
    <w:rsid w:val="00FC0626"/>
    <w:rsid w:val="00FC0766"/>
    <w:rsid w:val="00FC1659"/>
    <w:rsid w:val="00FC3C64"/>
    <w:rsid w:val="00FC49F6"/>
    <w:rsid w:val="00FC56BF"/>
    <w:rsid w:val="00FD0DBE"/>
    <w:rsid w:val="00FD2042"/>
    <w:rsid w:val="00FD7E0D"/>
    <w:rsid w:val="00FE0853"/>
    <w:rsid w:val="00FE1C21"/>
    <w:rsid w:val="00FE1C91"/>
    <w:rsid w:val="00FE3445"/>
    <w:rsid w:val="00FE3C52"/>
    <w:rsid w:val="00FE4469"/>
    <w:rsid w:val="00FE5258"/>
    <w:rsid w:val="00FE541E"/>
    <w:rsid w:val="00FE5DF8"/>
    <w:rsid w:val="00FE646B"/>
    <w:rsid w:val="00FF13B6"/>
    <w:rsid w:val="00FF1B20"/>
    <w:rsid w:val="00FF3EF8"/>
    <w:rsid w:val="00FF6C16"/>
    <w:rsid w:val="00FF7E00"/>
    <w:rsid w:val="157985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47596"/>
  <w15:docId w15:val="{EAA8B52B-13AD-4661-8734-4AC82FB1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3"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7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140443"/>
    <w:pPr>
      <w:keepNext/>
      <w:keepLines/>
      <w:spacing w:before="480"/>
      <w:outlineLvl w:val="0"/>
    </w:pPr>
    <w:rPr>
      <w:rFonts w:asciiTheme="majorHAnsi" w:eastAsiaTheme="majorEastAsia" w:hAnsiTheme="majorHAnsi" w:cstheme="majorBidi"/>
      <w:b/>
      <w:bCs/>
      <w:color w:val="535356" w:themeColor="accent1" w:themeShade="BF"/>
      <w:sz w:val="28"/>
      <w:szCs w:val="28"/>
    </w:rPr>
  </w:style>
  <w:style w:type="paragraph" w:styleId="Heading2">
    <w:name w:val="heading 2"/>
    <w:basedOn w:val="Normal"/>
    <w:next w:val="Normal"/>
    <w:link w:val="Heading2Char"/>
    <w:uiPriority w:val="9"/>
    <w:unhideWhenUsed/>
    <w:rsid w:val="0014044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Heading3">
    <w:name w:val="heading 3"/>
    <w:basedOn w:val="Normal"/>
    <w:next w:val="Normal"/>
    <w:link w:val="Heading3Char"/>
    <w:uiPriority w:val="9"/>
    <w:semiHidden/>
    <w:unhideWhenUsed/>
    <w:rsid w:val="00140443"/>
    <w:pPr>
      <w:keepNext/>
      <w:keepLines/>
      <w:spacing w:before="200"/>
      <w:outlineLvl w:val="2"/>
    </w:pPr>
    <w:rPr>
      <w:rFonts w:asciiTheme="majorHAnsi" w:eastAsiaTheme="majorEastAsia" w:hAnsiTheme="majorHAnsi" w:cstheme="majorBidi"/>
      <w:b/>
      <w:bCs/>
      <w:color w:val="6F6F74" w:themeColor="accent1"/>
    </w:rPr>
  </w:style>
  <w:style w:type="paragraph" w:styleId="Heading4">
    <w:name w:val="heading 4"/>
    <w:basedOn w:val="Normal"/>
    <w:next w:val="Normal"/>
    <w:link w:val="Heading4Char"/>
    <w:uiPriority w:val="9"/>
    <w:semiHidden/>
    <w:unhideWhenUsed/>
    <w:qFormat/>
    <w:rsid w:val="00140443"/>
    <w:pPr>
      <w:keepNext/>
      <w:keepLines/>
      <w:spacing w:before="200"/>
      <w:outlineLvl w:val="3"/>
    </w:pPr>
    <w:rPr>
      <w:rFonts w:asciiTheme="majorHAnsi" w:eastAsiaTheme="majorEastAsia" w:hAnsiTheme="majorHAnsi" w:cstheme="majorBidi"/>
      <w:b/>
      <w:bCs/>
      <w:i/>
      <w:iCs/>
      <w:color w:val="6F6F74" w:themeColor="accent1"/>
    </w:rPr>
  </w:style>
  <w:style w:type="paragraph" w:styleId="Heading5">
    <w:name w:val="heading 5"/>
    <w:basedOn w:val="Normal"/>
    <w:next w:val="Normal"/>
    <w:link w:val="Heading5Char"/>
    <w:uiPriority w:val="9"/>
    <w:semiHidden/>
    <w:unhideWhenUsed/>
    <w:qFormat/>
    <w:rsid w:val="00140443"/>
    <w:pPr>
      <w:keepNext/>
      <w:keepLines/>
      <w:spacing w:before="200"/>
      <w:outlineLvl w:val="4"/>
    </w:pPr>
    <w:rPr>
      <w:rFonts w:asciiTheme="majorHAnsi" w:eastAsiaTheme="majorEastAsia" w:hAnsiTheme="majorHAnsi" w:cstheme="majorBidi"/>
      <w:color w:val="373739" w:themeColor="accent1" w:themeShade="7F"/>
    </w:rPr>
  </w:style>
  <w:style w:type="paragraph" w:styleId="Heading6">
    <w:name w:val="heading 6"/>
    <w:basedOn w:val="Normal"/>
    <w:next w:val="Normal"/>
    <w:link w:val="Heading6Char"/>
    <w:uiPriority w:val="9"/>
    <w:semiHidden/>
    <w:unhideWhenUsed/>
    <w:qFormat/>
    <w:rsid w:val="00140443"/>
    <w:pPr>
      <w:keepNext/>
      <w:keepLines/>
      <w:spacing w:before="200"/>
      <w:outlineLvl w:val="5"/>
    </w:pPr>
    <w:rPr>
      <w:rFonts w:asciiTheme="majorHAnsi" w:eastAsiaTheme="majorEastAsia" w:hAnsiTheme="majorHAnsi" w:cstheme="majorBidi"/>
      <w:i/>
      <w:iCs/>
      <w:color w:val="373739" w:themeColor="accent1" w:themeShade="7F"/>
    </w:rPr>
  </w:style>
  <w:style w:type="paragraph" w:styleId="Heading7">
    <w:name w:val="heading 7"/>
    <w:basedOn w:val="Normal"/>
    <w:next w:val="Normal"/>
    <w:link w:val="Heading7Char"/>
    <w:uiPriority w:val="9"/>
    <w:semiHidden/>
    <w:unhideWhenUsed/>
    <w:qFormat/>
    <w:rsid w:val="001404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443"/>
    <w:pPr>
      <w:keepNext/>
      <w:keepLines/>
      <w:spacing w:before="200"/>
      <w:outlineLvl w:val="7"/>
    </w:pPr>
    <w:rPr>
      <w:rFonts w:asciiTheme="majorHAnsi" w:eastAsiaTheme="majorEastAsia" w:hAnsiTheme="majorHAnsi" w:cstheme="majorBidi"/>
      <w:color w:val="6F6F74" w:themeColor="accent1"/>
      <w:sz w:val="20"/>
      <w:szCs w:val="20"/>
    </w:rPr>
  </w:style>
  <w:style w:type="paragraph" w:styleId="Heading9">
    <w:name w:val="heading 9"/>
    <w:basedOn w:val="Normal"/>
    <w:next w:val="Normal"/>
    <w:link w:val="Heading9Char"/>
    <w:uiPriority w:val="9"/>
    <w:semiHidden/>
    <w:unhideWhenUsed/>
    <w:qFormat/>
    <w:rsid w:val="001404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60183"/>
    <w:rPr>
      <w:rFonts w:ascii="Tahoma" w:hAnsi="Tahoma" w:cs="Tahoma"/>
      <w:sz w:val="16"/>
      <w:szCs w:val="16"/>
    </w:rPr>
  </w:style>
  <w:style w:type="character" w:customStyle="1" w:styleId="BalloonTextChar">
    <w:name w:val="Balloon Text Char"/>
    <w:basedOn w:val="DefaultParagraphFont"/>
    <w:uiPriority w:val="99"/>
    <w:semiHidden/>
    <w:rsid w:val="00C82573"/>
    <w:rPr>
      <w:rFonts w:ascii="Lucida Grande" w:hAnsi="Lucida Grande"/>
      <w:sz w:val="18"/>
      <w:szCs w:val="18"/>
    </w:rPr>
  </w:style>
  <w:style w:type="character" w:customStyle="1" w:styleId="BalloonTextChar0">
    <w:name w:val="Balloon Text Char"/>
    <w:basedOn w:val="DefaultParagraphFont"/>
    <w:uiPriority w:val="99"/>
    <w:semiHidden/>
    <w:rsid w:val="00C82573"/>
    <w:rPr>
      <w:rFonts w:ascii="Lucida Grande" w:hAnsi="Lucida Grande"/>
      <w:sz w:val="18"/>
      <w:szCs w:val="18"/>
    </w:rPr>
  </w:style>
  <w:style w:type="character" w:customStyle="1" w:styleId="BalloonTextChar2">
    <w:name w:val="Balloon Text Char"/>
    <w:basedOn w:val="DefaultParagraphFont"/>
    <w:uiPriority w:val="99"/>
    <w:semiHidden/>
    <w:rsid w:val="00C82573"/>
    <w:rPr>
      <w:rFonts w:ascii="Lucida Grande" w:hAnsi="Lucida Grande"/>
      <w:sz w:val="18"/>
      <w:szCs w:val="18"/>
    </w:rPr>
  </w:style>
  <w:style w:type="paragraph" w:customStyle="1" w:styleId="LessonName">
    <w:name w:val="Lesson Name"/>
    <w:basedOn w:val="Heading3"/>
    <w:autoRedefine/>
    <w:rsid w:val="00140443"/>
    <w:pPr>
      <w:keepLines w:val="0"/>
      <w:spacing w:before="480" w:after="480"/>
      <w:jc w:val="center"/>
    </w:pPr>
    <w:rPr>
      <w:rFonts w:ascii="Arial" w:eastAsia="Times New Roman" w:hAnsi="Arial" w:cs="Arial"/>
      <w:b w:val="0"/>
      <w:caps/>
      <w:color w:val="auto"/>
      <w:sz w:val="32"/>
      <w:szCs w:val="32"/>
    </w:rPr>
  </w:style>
  <w:style w:type="character" w:styleId="Hyperlink">
    <w:name w:val="Hyperlink"/>
    <w:basedOn w:val="DefaultParagraphFont"/>
    <w:uiPriority w:val="99"/>
    <w:unhideWhenUsed/>
    <w:qFormat/>
    <w:rsid w:val="004760E0"/>
    <w:rPr>
      <w:color w:val="2A43FC"/>
      <w:u w:val="single"/>
    </w:rPr>
  </w:style>
  <w:style w:type="paragraph" w:customStyle="1" w:styleId="SUBHEAD">
    <w:name w:val="SUB HEAD"/>
    <w:basedOn w:val="Heading3"/>
    <w:link w:val="SUBHEADChar"/>
    <w:rsid w:val="00750978"/>
    <w:pPr>
      <w:keepLines w:val="0"/>
      <w:spacing w:before="120" w:after="120"/>
      <w:outlineLvl w:val="9"/>
    </w:pPr>
    <w:rPr>
      <w:rFonts w:eastAsia="Times New Roman" w:cs="Arial"/>
      <w:caps/>
      <w:color w:val="auto"/>
    </w:rPr>
  </w:style>
  <w:style w:type="paragraph" w:customStyle="1" w:styleId="BBasiccopy">
    <w:name w:val="B_Basic copy"/>
    <w:link w:val="BBasiccopyChar"/>
    <w:rsid w:val="0038614D"/>
    <w:pPr>
      <w:spacing w:after="120"/>
    </w:pPr>
    <w:rPr>
      <w:rFonts w:ascii="Garamond" w:hAnsi="Garamond"/>
      <w:sz w:val="24"/>
      <w:szCs w:val="24"/>
    </w:rPr>
  </w:style>
  <w:style w:type="numbering" w:customStyle="1" w:styleId="Bullet1">
    <w:name w:val="Bullet 1"/>
    <w:rsid w:val="00140443"/>
    <w:pPr>
      <w:numPr>
        <w:numId w:val="1"/>
      </w:numPr>
    </w:pPr>
  </w:style>
  <w:style w:type="numbering" w:customStyle="1" w:styleId="Numberedlist">
    <w:name w:val="Numbered list"/>
    <w:basedOn w:val="NoList"/>
    <w:rsid w:val="00140443"/>
    <w:pPr>
      <w:numPr>
        <w:numId w:val="2"/>
      </w:numPr>
    </w:pPr>
  </w:style>
  <w:style w:type="table" w:styleId="TableGrid">
    <w:name w:val="Table Grid"/>
    <w:basedOn w:val="TableNormal"/>
    <w:rsid w:val="001404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cPr>
  </w:style>
  <w:style w:type="numbering" w:customStyle="1" w:styleId="Checkmarkbullet">
    <w:name w:val="Check mark bullet"/>
    <w:rsid w:val="00140443"/>
    <w:pPr>
      <w:numPr>
        <w:numId w:val="3"/>
      </w:numPr>
    </w:pPr>
  </w:style>
  <w:style w:type="paragraph" w:customStyle="1" w:styleId="Answertobullet">
    <w:name w:val="Answer to bullet"/>
    <w:rsid w:val="004760E0"/>
    <w:pPr>
      <w:ind w:left="360"/>
    </w:pPr>
    <w:rPr>
      <w:b/>
    </w:rPr>
  </w:style>
  <w:style w:type="character" w:styleId="PageNumber">
    <w:name w:val="page number"/>
    <w:basedOn w:val="DefaultParagraphFont"/>
    <w:rsid w:val="00140443"/>
  </w:style>
  <w:style w:type="character" w:customStyle="1" w:styleId="Heading3Char">
    <w:name w:val="Heading 3 Char"/>
    <w:basedOn w:val="DefaultParagraphFont"/>
    <w:link w:val="Heading3"/>
    <w:rsid w:val="00140443"/>
    <w:rPr>
      <w:rFonts w:asciiTheme="majorHAnsi" w:eastAsiaTheme="majorEastAsia" w:hAnsiTheme="majorHAnsi" w:cstheme="majorBidi"/>
      <w:b/>
      <w:bCs/>
      <w:color w:val="6F6F74" w:themeColor="accent1"/>
    </w:rPr>
  </w:style>
  <w:style w:type="paragraph" w:styleId="Title">
    <w:name w:val="Title"/>
    <w:basedOn w:val="Normal"/>
    <w:next w:val="Normal"/>
    <w:link w:val="TitleChar"/>
    <w:uiPriority w:val="10"/>
    <w:rsid w:val="00140443"/>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140443"/>
    <w:rPr>
      <w:rFonts w:asciiTheme="majorHAnsi" w:eastAsiaTheme="majorEastAsia" w:hAnsiTheme="majorHAnsi" w:cstheme="majorBidi"/>
      <w:color w:val="343437" w:themeColor="text2" w:themeShade="BF"/>
      <w:spacing w:val="5"/>
      <w:kern w:val="28"/>
      <w:sz w:val="52"/>
      <w:szCs w:val="52"/>
    </w:rPr>
  </w:style>
  <w:style w:type="character" w:customStyle="1" w:styleId="Heading2Char">
    <w:name w:val="Heading 2 Char"/>
    <w:basedOn w:val="DefaultParagraphFont"/>
    <w:link w:val="Heading2"/>
    <w:uiPriority w:val="9"/>
    <w:rsid w:val="00140443"/>
    <w:rPr>
      <w:rFonts w:asciiTheme="majorHAnsi" w:eastAsiaTheme="majorEastAsia" w:hAnsiTheme="majorHAnsi" w:cstheme="majorBidi"/>
      <w:b/>
      <w:bCs/>
      <w:color w:val="6F6F74" w:themeColor="accent1"/>
      <w:sz w:val="26"/>
      <w:szCs w:val="26"/>
    </w:rPr>
  </w:style>
  <w:style w:type="character" w:customStyle="1" w:styleId="Heading1Char">
    <w:name w:val="Heading 1 Char"/>
    <w:basedOn w:val="DefaultParagraphFont"/>
    <w:link w:val="Heading1"/>
    <w:uiPriority w:val="9"/>
    <w:rsid w:val="00140443"/>
    <w:rPr>
      <w:rFonts w:asciiTheme="majorHAnsi" w:eastAsiaTheme="majorEastAsia" w:hAnsiTheme="majorHAnsi" w:cstheme="majorBidi"/>
      <w:b/>
      <w:bCs/>
      <w:color w:val="535356" w:themeColor="accent1" w:themeShade="BF"/>
      <w:sz w:val="28"/>
      <w:szCs w:val="28"/>
    </w:rPr>
  </w:style>
  <w:style w:type="character" w:styleId="IntenseEmphasis">
    <w:name w:val="Intense Emphasis"/>
    <w:basedOn w:val="DefaultParagraphFont"/>
    <w:uiPriority w:val="21"/>
    <w:rsid w:val="00140443"/>
    <w:rPr>
      <w:b/>
      <w:bCs/>
      <w:i/>
      <w:iCs/>
      <w:color w:val="6F6F74" w:themeColor="accent1"/>
    </w:rPr>
  </w:style>
  <w:style w:type="paragraph" w:styleId="IntenseQuote">
    <w:name w:val="Intense Quote"/>
    <w:basedOn w:val="Normal"/>
    <w:next w:val="Normal"/>
    <w:link w:val="IntenseQuoteChar"/>
    <w:uiPriority w:val="30"/>
    <w:rsid w:val="00140443"/>
    <w:pPr>
      <w:pBdr>
        <w:bottom w:val="single" w:sz="4" w:space="4" w:color="6F6F74" w:themeColor="accent1"/>
      </w:pBdr>
      <w:spacing w:before="200" w:after="280"/>
      <w:ind w:left="936" w:right="936"/>
    </w:pPr>
    <w:rPr>
      <w:b/>
      <w:bCs/>
      <w:i/>
      <w:iCs/>
      <w:color w:val="6F6F74" w:themeColor="accent1"/>
    </w:rPr>
  </w:style>
  <w:style w:type="character" w:customStyle="1" w:styleId="IntenseQuoteChar">
    <w:name w:val="Intense Quote Char"/>
    <w:basedOn w:val="DefaultParagraphFont"/>
    <w:link w:val="IntenseQuote"/>
    <w:uiPriority w:val="30"/>
    <w:rsid w:val="00140443"/>
    <w:rPr>
      <w:b/>
      <w:bCs/>
      <w:i/>
      <w:iCs/>
      <w:color w:val="6F6F74" w:themeColor="accent1"/>
    </w:rPr>
  </w:style>
  <w:style w:type="paragraph" w:styleId="ListParagraph">
    <w:name w:val="List Paragraph"/>
    <w:basedOn w:val="Normal"/>
    <w:uiPriority w:val="34"/>
    <w:qFormat/>
    <w:rsid w:val="00140443"/>
    <w:pPr>
      <w:ind w:left="720"/>
      <w:contextualSpacing/>
    </w:pPr>
  </w:style>
  <w:style w:type="paragraph" w:styleId="NoSpacing">
    <w:name w:val="No Spacing"/>
    <w:link w:val="NoSpacingChar"/>
    <w:uiPriority w:val="1"/>
    <w:rsid w:val="00140443"/>
    <w:pPr>
      <w:spacing w:after="0" w:line="240" w:lineRule="auto"/>
    </w:pPr>
  </w:style>
  <w:style w:type="character" w:customStyle="1" w:styleId="Heading4Char">
    <w:name w:val="Heading 4 Char"/>
    <w:basedOn w:val="DefaultParagraphFont"/>
    <w:link w:val="Heading4"/>
    <w:uiPriority w:val="9"/>
    <w:semiHidden/>
    <w:rsid w:val="00140443"/>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semiHidden/>
    <w:rsid w:val="00140443"/>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semiHidden/>
    <w:rsid w:val="00140443"/>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1404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0443"/>
    <w:rPr>
      <w:rFonts w:asciiTheme="majorHAnsi" w:eastAsiaTheme="majorEastAsia" w:hAnsiTheme="majorHAnsi" w:cstheme="majorBidi"/>
      <w:color w:val="6F6F74" w:themeColor="accent1"/>
      <w:sz w:val="20"/>
      <w:szCs w:val="20"/>
    </w:rPr>
  </w:style>
  <w:style w:type="character" w:customStyle="1" w:styleId="Heading9Char">
    <w:name w:val="Heading 9 Char"/>
    <w:basedOn w:val="DefaultParagraphFont"/>
    <w:link w:val="Heading9"/>
    <w:uiPriority w:val="9"/>
    <w:semiHidden/>
    <w:rsid w:val="0014044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40443"/>
    <w:rPr>
      <w:b/>
      <w:bCs/>
      <w:color w:val="6F6F74" w:themeColor="accent1"/>
      <w:sz w:val="18"/>
      <w:szCs w:val="18"/>
    </w:rPr>
  </w:style>
  <w:style w:type="paragraph" w:styleId="Subtitle">
    <w:name w:val="Subtitle"/>
    <w:basedOn w:val="Normal"/>
    <w:next w:val="Normal"/>
    <w:link w:val="SubtitleChar"/>
    <w:uiPriority w:val="11"/>
    <w:rsid w:val="00140443"/>
    <w:pPr>
      <w:numPr>
        <w:ilvl w:val="1"/>
      </w:numPr>
    </w:pPr>
    <w:rPr>
      <w:rFonts w:asciiTheme="majorHAnsi" w:eastAsiaTheme="majorEastAsia" w:hAnsiTheme="majorHAnsi" w:cstheme="majorBidi"/>
      <w:i/>
      <w:iCs/>
      <w:color w:val="6F6F74" w:themeColor="accent1"/>
      <w:spacing w:val="15"/>
    </w:rPr>
  </w:style>
  <w:style w:type="character" w:customStyle="1" w:styleId="SubtitleChar">
    <w:name w:val="Subtitle Char"/>
    <w:basedOn w:val="DefaultParagraphFont"/>
    <w:link w:val="Subtitle"/>
    <w:uiPriority w:val="11"/>
    <w:rsid w:val="00140443"/>
    <w:rPr>
      <w:rFonts w:asciiTheme="majorHAnsi" w:eastAsiaTheme="majorEastAsia" w:hAnsiTheme="majorHAnsi" w:cstheme="majorBidi"/>
      <w:i/>
      <w:iCs/>
      <w:color w:val="6F6F74" w:themeColor="accent1"/>
      <w:spacing w:val="15"/>
      <w:sz w:val="24"/>
      <w:szCs w:val="24"/>
    </w:rPr>
  </w:style>
  <w:style w:type="paragraph" w:styleId="FootnoteText">
    <w:name w:val="footnote text"/>
    <w:basedOn w:val="Normal"/>
    <w:link w:val="FootnoteTextChar"/>
    <w:uiPriority w:val="99"/>
    <w:semiHidden/>
    <w:unhideWhenUsed/>
    <w:rsid w:val="00EF2913"/>
    <w:rPr>
      <w:sz w:val="20"/>
      <w:szCs w:val="20"/>
    </w:rPr>
  </w:style>
  <w:style w:type="character" w:styleId="Emphasis">
    <w:name w:val="Emphasis"/>
    <w:basedOn w:val="DefaultParagraphFont"/>
    <w:uiPriority w:val="20"/>
    <w:qFormat/>
    <w:rsid w:val="00140443"/>
    <w:rPr>
      <w:i/>
      <w:iCs/>
    </w:rPr>
  </w:style>
  <w:style w:type="character" w:customStyle="1" w:styleId="NoSpacingChar">
    <w:name w:val="No Spacing Char"/>
    <w:basedOn w:val="DefaultParagraphFont"/>
    <w:link w:val="NoSpacing"/>
    <w:uiPriority w:val="1"/>
    <w:rsid w:val="00140443"/>
  </w:style>
  <w:style w:type="paragraph" w:styleId="Quote">
    <w:name w:val="Quote"/>
    <w:basedOn w:val="Normal"/>
    <w:next w:val="Normal"/>
    <w:link w:val="QuoteChar"/>
    <w:uiPriority w:val="29"/>
    <w:rsid w:val="00140443"/>
    <w:rPr>
      <w:i/>
      <w:iCs/>
      <w:color w:val="000000" w:themeColor="text1"/>
    </w:rPr>
  </w:style>
  <w:style w:type="character" w:customStyle="1" w:styleId="QuoteChar">
    <w:name w:val="Quote Char"/>
    <w:basedOn w:val="DefaultParagraphFont"/>
    <w:link w:val="Quote"/>
    <w:uiPriority w:val="29"/>
    <w:rsid w:val="00140443"/>
    <w:rPr>
      <w:i/>
      <w:iCs/>
      <w:color w:val="000000" w:themeColor="text1"/>
    </w:rPr>
  </w:style>
  <w:style w:type="character" w:styleId="SubtleEmphasis">
    <w:name w:val="Subtle Emphasis"/>
    <w:basedOn w:val="DefaultParagraphFont"/>
    <w:uiPriority w:val="19"/>
    <w:rsid w:val="00140443"/>
    <w:rPr>
      <w:i/>
      <w:iCs/>
      <w:color w:val="808080" w:themeColor="text1" w:themeTint="7F"/>
    </w:rPr>
  </w:style>
  <w:style w:type="character" w:styleId="SubtleReference">
    <w:name w:val="Subtle Reference"/>
    <w:basedOn w:val="DefaultParagraphFont"/>
    <w:uiPriority w:val="31"/>
    <w:rsid w:val="00140443"/>
    <w:rPr>
      <w:smallCaps/>
      <w:color w:val="A7B789" w:themeColor="accent2"/>
      <w:u w:val="single"/>
    </w:rPr>
  </w:style>
  <w:style w:type="paragraph" w:styleId="TOCHeading">
    <w:name w:val="TOC Heading"/>
    <w:basedOn w:val="Heading1"/>
    <w:next w:val="Normal"/>
    <w:uiPriority w:val="39"/>
    <w:semiHidden/>
    <w:unhideWhenUsed/>
    <w:qFormat/>
    <w:rsid w:val="00140443"/>
    <w:pPr>
      <w:outlineLvl w:val="9"/>
    </w:pPr>
  </w:style>
  <w:style w:type="character" w:customStyle="1" w:styleId="BalloonTextChar1">
    <w:name w:val="Balloon Text Char1"/>
    <w:basedOn w:val="DefaultParagraphFont"/>
    <w:link w:val="BalloonText"/>
    <w:uiPriority w:val="99"/>
    <w:semiHidden/>
    <w:rsid w:val="00F60183"/>
    <w:rPr>
      <w:rFonts w:ascii="Tahoma" w:hAnsi="Tahoma" w:cs="Tahoma"/>
      <w:sz w:val="16"/>
      <w:szCs w:val="16"/>
    </w:rPr>
  </w:style>
  <w:style w:type="paragraph" w:customStyle="1" w:styleId="Subhead1">
    <w:name w:val="Subhead 1"/>
    <w:basedOn w:val="Heading1"/>
    <w:link w:val="Subhead1Char"/>
    <w:qFormat/>
    <w:rsid w:val="00F57B0C"/>
    <w:pPr>
      <w:spacing w:before="600" w:after="120"/>
    </w:pPr>
    <w:rPr>
      <w:rFonts w:ascii="Gill Sans MT" w:hAnsi="Gill Sans MT"/>
      <w:color w:val="7F7F7F" w:themeColor="text1" w:themeTint="80"/>
    </w:rPr>
  </w:style>
  <w:style w:type="paragraph" w:customStyle="1" w:styleId="Numbers1">
    <w:name w:val="Numbers 1"/>
    <w:basedOn w:val="BBasiccopy"/>
    <w:link w:val="Numbers1Char"/>
    <w:qFormat/>
    <w:rsid w:val="00431A20"/>
    <w:pPr>
      <w:numPr>
        <w:numId w:val="4"/>
      </w:numPr>
      <w:ind w:left="360"/>
    </w:pPr>
  </w:style>
  <w:style w:type="character" w:customStyle="1" w:styleId="Subhead1Char">
    <w:name w:val="Subhead 1 Char"/>
    <w:basedOn w:val="Heading1Char"/>
    <w:link w:val="Subhead1"/>
    <w:rsid w:val="00F57B0C"/>
    <w:rPr>
      <w:rFonts w:ascii="Gill Sans MT" w:eastAsiaTheme="majorEastAsia" w:hAnsi="Gill Sans MT" w:cstheme="majorBidi"/>
      <w:b/>
      <w:bCs/>
      <w:color w:val="7F7F7F" w:themeColor="text1" w:themeTint="80"/>
      <w:sz w:val="28"/>
      <w:szCs w:val="28"/>
    </w:rPr>
  </w:style>
  <w:style w:type="paragraph" w:customStyle="1" w:styleId="Maincopy">
    <w:name w:val="Main copy"/>
    <w:basedOn w:val="BBasiccopy"/>
    <w:link w:val="MaincopyChar"/>
    <w:qFormat/>
    <w:rsid w:val="00124DBD"/>
    <w:rPr>
      <w:b/>
    </w:rPr>
  </w:style>
  <w:style w:type="character" w:customStyle="1" w:styleId="BBasiccopyChar">
    <w:name w:val="B_Basic copy Char"/>
    <w:basedOn w:val="DefaultParagraphFont"/>
    <w:link w:val="BBasiccopy"/>
    <w:rsid w:val="0038614D"/>
    <w:rPr>
      <w:rFonts w:ascii="Garamond" w:hAnsi="Garamond"/>
      <w:sz w:val="24"/>
      <w:szCs w:val="24"/>
    </w:rPr>
  </w:style>
  <w:style w:type="character" w:customStyle="1" w:styleId="Numbers1Char">
    <w:name w:val="Numbers 1 Char"/>
    <w:basedOn w:val="BBasiccopyChar"/>
    <w:link w:val="Numbers1"/>
    <w:rsid w:val="00431A20"/>
    <w:rPr>
      <w:rFonts w:ascii="Garamond" w:hAnsi="Garamond"/>
      <w:sz w:val="24"/>
      <w:szCs w:val="24"/>
    </w:rPr>
  </w:style>
  <w:style w:type="paragraph" w:customStyle="1" w:styleId="BCheckboxbullets">
    <w:name w:val="B_Checkbox bullets"/>
    <w:link w:val="BCheckboxbulletsChar"/>
    <w:rsid w:val="0038614D"/>
    <w:pPr>
      <w:numPr>
        <w:numId w:val="5"/>
      </w:numPr>
      <w:spacing w:after="240"/>
    </w:pPr>
    <w:rPr>
      <w:rFonts w:ascii="Garamond" w:hAnsi="Garamond"/>
      <w:sz w:val="24"/>
      <w:szCs w:val="24"/>
    </w:rPr>
  </w:style>
  <w:style w:type="character" w:customStyle="1" w:styleId="MaincopyChar">
    <w:name w:val="Main copy Char"/>
    <w:basedOn w:val="BBasiccopyChar"/>
    <w:link w:val="Maincopy"/>
    <w:rsid w:val="00124DBD"/>
    <w:rPr>
      <w:rFonts w:ascii="Garamond" w:hAnsi="Garamond"/>
      <w:b/>
      <w:sz w:val="24"/>
      <w:szCs w:val="24"/>
    </w:rPr>
  </w:style>
  <w:style w:type="paragraph" w:customStyle="1" w:styleId="ATablecolumntitle">
    <w:name w:val="A_Table column title"/>
    <w:rsid w:val="00463819"/>
    <w:pPr>
      <w:framePr w:hSpace="180" w:wrap="around" w:vAnchor="text" w:hAnchor="page" w:xAlign="center" w:y="109"/>
      <w:spacing w:after="0" w:line="240" w:lineRule="auto"/>
      <w:jc w:val="center"/>
    </w:pPr>
    <w:rPr>
      <w:rFonts w:ascii="Gill Sans MT" w:eastAsia="Times New Roman" w:hAnsi="Gill Sans MT" w:cs="Times New Roman"/>
      <w:b/>
      <w:color w:val="FFFFFF" w:themeColor="background1"/>
      <w:sz w:val="28"/>
      <w:szCs w:val="28"/>
    </w:rPr>
  </w:style>
  <w:style w:type="character" w:customStyle="1" w:styleId="BCheckboxbulletsChar">
    <w:name w:val="B_Checkbox bullets Char"/>
    <w:basedOn w:val="BBasiccopyChar"/>
    <w:link w:val="BCheckboxbullets"/>
    <w:rsid w:val="0038614D"/>
    <w:rPr>
      <w:rFonts w:ascii="Garamond" w:hAnsi="Garamond"/>
      <w:sz w:val="24"/>
      <w:szCs w:val="24"/>
    </w:rPr>
  </w:style>
  <w:style w:type="paragraph" w:customStyle="1" w:styleId="ASectiontitle">
    <w:name w:val="A_Section title"/>
    <w:link w:val="ASectiontitleChar"/>
    <w:autoRedefine/>
    <w:rsid w:val="00173C45"/>
    <w:pPr>
      <w:keepNext/>
      <w:pBdr>
        <w:bottom w:val="single" w:sz="8" w:space="0" w:color="auto"/>
      </w:pBdr>
      <w:spacing w:before="480" w:after="240" w:line="240" w:lineRule="auto"/>
    </w:pPr>
    <w:rPr>
      <w:rFonts w:ascii="Gill Sans MT" w:eastAsia="Times New Roman" w:hAnsi="Gill Sans MT"/>
      <w:b/>
      <w:sz w:val="32"/>
      <w:szCs w:val="32"/>
    </w:rPr>
  </w:style>
  <w:style w:type="paragraph" w:customStyle="1" w:styleId="ATablecellcontent">
    <w:name w:val="A_Table cell content"/>
    <w:basedOn w:val="BBasiccopy"/>
    <w:rsid w:val="007A4739"/>
    <w:pPr>
      <w:framePr w:hSpace="180" w:wrap="around" w:vAnchor="text" w:hAnchor="margin" w:y="453"/>
      <w:spacing w:before="120" w:line="240" w:lineRule="auto"/>
    </w:pPr>
    <w:rPr>
      <w:rFonts w:eastAsia="Times New Roman" w:cs="Times New Roman"/>
    </w:rPr>
  </w:style>
  <w:style w:type="paragraph" w:customStyle="1" w:styleId="Number">
    <w:name w:val="Number"/>
    <w:basedOn w:val="SUBHEAD"/>
    <w:link w:val="NumberChar"/>
    <w:rsid w:val="00053B3B"/>
  </w:style>
  <w:style w:type="character" w:customStyle="1" w:styleId="ASectiontitleChar">
    <w:name w:val="A_Section title Char"/>
    <w:basedOn w:val="MaincopyChar"/>
    <w:link w:val="ASectiontitle"/>
    <w:rsid w:val="00173C45"/>
    <w:rPr>
      <w:rFonts w:ascii="Gill Sans MT" w:eastAsia="Times New Roman" w:hAnsi="Gill Sans MT"/>
      <w:b/>
      <w:sz w:val="32"/>
      <w:szCs w:val="32"/>
    </w:rPr>
  </w:style>
  <w:style w:type="paragraph" w:customStyle="1" w:styleId="Questionwbullets">
    <w:name w:val="Question w/ bullets"/>
    <w:basedOn w:val="Maincopy"/>
    <w:link w:val="QuestionwbulletsChar"/>
    <w:qFormat/>
    <w:rsid w:val="00053B3B"/>
    <w:pPr>
      <w:numPr>
        <w:numId w:val="6"/>
      </w:numPr>
      <w:ind w:left="720"/>
    </w:pPr>
    <w:rPr>
      <w:b w:val="0"/>
    </w:rPr>
  </w:style>
  <w:style w:type="character" w:customStyle="1" w:styleId="SUBHEADChar">
    <w:name w:val="SUB HEAD Char"/>
    <w:basedOn w:val="Heading3Char"/>
    <w:link w:val="SUBHEAD"/>
    <w:rsid w:val="00750978"/>
    <w:rPr>
      <w:rFonts w:asciiTheme="majorHAnsi" w:eastAsia="Times New Roman" w:hAnsiTheme="majorHAnsi" w:cs="Arial"/>
      <w:b/>
      <w:bCs/>
      <w:caps/>
      <w:color w:val="6F6F74" w:themeColor="accent1"/>
      <w:sz w:val="24"/>
      <w:szCs w:val="24"/>
    </w:rPr>
  </w:style>
  <w:style w:type="character" w:customStyle="1" w:styleId="NumberChar">
    <w:name w:val="Number Char"/>
    <w:basedOn w:val="SUBHEADChar"/>
    <w:link w:val="Number"/>
    <w:rsid w:val="00053B3B"/>
    <w:rPr>
      <w:rFonts w:ascii="Garamond" w:eastAsia="Times New Roman" w:hAnsi="Garamond" w:cs="Arial"/>
      <w:b/>
      <w:bCs/>
      <w:i w:val="0"/>
      <w:caps/>
      <w:color w:val="6F6F74" w:themeColor="accent1"/>
      <w:sz w:val="28"/>
      <w:szCs w:val="28"/>
    </w:rPr>
  </w:style>
  <w:style w:type="paragraph" w:customStyle="1" w:styleId="Answertobulletedquestion">
    <w:name w:val="Answer to bulleted question"/>
    <w:basedOn w:val="Maincopy"/>
    <w:link w:val="AnswertobulletedquestionChar"/>
    <w:qFormat/>
    <w:rsid w:val="004760E0"/>
    <w:pPr>
      <w:ind w:left="720"/>
    </w:pPr>
    <w:rPr>
      <w:b w:val="0"/>
      <w:i/>
    </w:rPr>
  </w:style>
  <w:style w:type="character" w:customStyle="1" w:styleId="QuestionwbulletsChar">
    <w:name w:val="Question w/ bullets Char"/>
    <w:basedOn w:val="MaincopyChar"/>
    <w:link w:val="Questionwbullets"/>
    <w:rsid w:val="00053B3B"/>
    <w:rPr>
      <w:rFonts w:ascii="Garamond" w:hAnsi="Garamond"/>
      <w:b w:val="0"/>
      <w:sz w:val="24"/>
      <w:szCs w:val="24"/>
    </w:rPr>
  </w:style>
  <w:style w:type="paragraph" w:customStyle="1" w:styleId="Bulletedcopy">
    <w:name w:val="Bulleted copy"/>
    <w:basedOn w:val="Questionwbullets"/>
    <w:link w:val="BulletedcopyChar"/>
    <w:qFormat/>
    <w:rsid w:val="00053B3B"/>
    <w:rPr>
      <w:b/>
    </w:rPr>
  </w:style>
  <w:style w:type="character" w:customStyle="1" w:styleId="AnswertobulletedquestionChar">
    <w:name w:val="Answer to bulleted question Char"/>
    <w:basedOn w:val="MaincopyChar"/>
    <w:link w:val="Answertobulletedquestion"/>
    <w:rsid w:val="004760E0"/>
    <w:rPr>
      <w:rFonts w:ascii="Garamond" w:hAnsi="Garamond"/>
      <w:b w:val="0"/>
      <w:i/>
      <w:sz w:val="24"/>
      <w:szCs w:val="24"/>
    </w:rPr>
  </w:style>
  <w:style w:type="paragraph" w:styleId="Footer">
    <w:name w:val="footer"/>
    <w:basedOn w:val="Normal"/>
    <w:link w:val="FooterChar"/>
    <w:uiPriority w:val="99"/>
    <w:unhideWhenUsed/>
    <w:rsid w:val="003229FE"/>
    <w:pPr>
      <w:tabs>
        <w:tab w:val="center" w:pos="4680"/>
        <w:tab w:val="right" w:pos="9360"/>
      </w:tabs>
    </w:pPr>
  </w:style>
  <w:style w:type="character" w:customStyle="1" w:styleId="BulletedcopyChar">
    <w:name w:val="Bulleted copy Char"/>
    <w:basedOn w:val="QuestionwbulletsChar"/>
    <w:link w:val="Bulletedcopy"/>
    <w:rsid w:val="00053B3B"/>
    <w:rPr>
      <w:rFonts w:ascii="Garamond" w:hAnsi="Garamond"/>
      <w:b/>
      <w:sz w:val="24"/>
      <w:szCs w:val="24"/>
    </w:rPr>
  </w:style>
  <w:style w:type="character" w:customStyle="1" w:styleId="FooterChar">
    <w:name w:val="Footer Char"/>
    <w:basedOn w:val="DefaultParagraphFont"/>
    <w:link w:val="Footer"/>
    <w:uiPriority w:val="99"/>
    <w:rsid w:val="003229FE"/>
  </w:style>
  <w:style w:type="paragraph" w:customStyle="1" w:styleId="Questionstoconsider">
    <w:name w:val="Questions to consider"/>
    <w:basedOn w:val="ASectiontitle"/>
    <w:link w:val="QuestionstoconsiderChar"/>
    <w:qFormat/>
    <w:rsid w:val="00A6498E"/>
    <w:pPr>
      <w:spacing w:before="360"/>
    </w:pPr>
    <w:rPr>
      <w:sz w:val="28"/>
      <w:szCs w:val="28"/>
    </w:rPr>
  </w:style>
  <w:style w:type="paragraph" w:customStyle="1" w:styleId="AHandouttitle">
    <w:name w:val="A_Handout title"/>
    <w:next w:val="BBasiccopy"/>
    <w:link w:val="AHandouttitleChar"/>
    <w:rsid w:val="005E4826"/>
    <w:pPr>
      <w:pBdr>
        <w:bottom w:val="single" w:sz="4" w:space="0" w:color="auto"/>
      </w:pBdr>
      <w:spacing w:after="360" w:line="240" w:lineRule="auto"/>
    </w:pPr>
    <w:rPr>
      <w:rFonts w:ascii="Gill Sans MT" w:eastAsia="Times New Roman" w:hAnsi="Gill Sans MT"/>
      <w:b/>
      <w:sz w:val="44"/>
      <w:szCs w:val="44"/>
    </w:rPr>
  </w:style>
  <w:style w:type="character" w:customStyle="1" w:styleId="QuestionstoconsiderChar">
    <w:name w:val="Questions to consider Char"/>
    <w:basedOn w:val="ASectiontitleChar"/>
    <w:link w:val="Questionstoconsider"/>
    <w:rsid w:val="00A6498E"/>
    <w:rPr>
      <w:rFonts w:ascii="Gill Sans MT" w:eastAsia="Times New Roman" w:hAnsi="Gill Sans MT"/>
      <w:b/>
      <w:i w:val="0"/>
      <w:sz w:val="28"/>
      <w:szCs w:val="28"/>
    </w:rPr>
  </w:style>
  <w:style w:type="character" w:customStyle="1" w:styleId="AHandouttitleChar">
    <w:name w:val="A_Handout title Char"/>
    <w:basedOn w:val="ASectiontitleChar"/>
    <w:link w:val="AHandouttitle"/>
    <w:rsid w:val="005E4826"/>
    <w:rPr>
      <w:rFonts w:ascii="Gill Sans MT" w:eastAsia="Times New Roman" w:hAnsi="Gill Sans MT"/>
      <w:b/>
      <w:i w:val="0"/>
      <w:sz w:val="44"/>
      <w:szCs w:val="44"/>
    </w:rPr>
  </w:style>
  <w:style w:type="character" w:styleId="CommentReference">
    <w:name w:val="annotation reference"/>
    <w:basedOn w:val="DefaultParagraphFont"/>
    <w:unhideWhenUsed/>
    <w:rsid w:val="0087653C"/>
    <w:rPr>
      <w:sz w:val="16"/>
      <w:szCs w:val="16"/>
    </w:rPr>
  </w:style>
  <w:style w:type="paragraph" w:styleId="CommentText">
    <w:name w:val="annotation text"/>
    <w:basedOn w:val="Normal"/>
    <w:link w:val="CommentTextChar"/>
    <w:unhideWhenUsed/>
    <w:rsid w:val="0087653C"/>
    <w:rPr>
      <w:sz w:val="20"/>
      <w:szCs w:val="20"/>
    </w:rPr>
  </w:style>
  <w:style w:type="character" w:customStyle="1" w:styleId="CommentTextChar">
    <w:name w:val="Comment Text Char"/>
    <w:basedOn w:val="DefaultParagraphFont"/>
    <w:link w:val="CommentText"/>
    <w:rsid w:val="0087653C"/>
    <w:rPr>
      <w:sz w:val="20"/>
      <w:szCs w:val="20"/>
    </w:rPr>
  </w:style>
  <w:style w:type="paragraph" w:styleId="CommentSubject">
    <w:name w:val="annotation subject"/>
    <w:basedOn w:val="CommentText"/>
    <w:next w:val="CommentText"/>
    <w:link w:val="CommentSubjectChar"/>
    <w:uiPriority w:val="99"/>
    <w:semiHidden/>
    <w:unhideWhenUsed/>
    <w:rsid w:val="0087653C"/>
    <w:rPr>
      <w:b/>
      <w:bCs/>
    </w:rPr>
  </w:style>
  <w:style w:type="character" w:customStyle="1" w:styleId="CommentSubjectChar">
    <w:name w:val="Comment Subject Char"/>
    <w:basedOn w:val="CommentTextChar"/>
    <w:link w:val="CommentSubject"/>
    <w:uiPriority w:val="99"/>
    <w:semiHidden/>
    <w:rsid w:val="0087653C"/>
    <w:rPr>
      <w:b/>
      <w:bCs/>
      <w:sz w:val="20"/>
      <w:szCs w:val="20"/>
    </w:rPr>
  </w:style>
  <w:style w:type="paragraph" w:customStyle="1" w:styleId="Numberwithinsections">
    <w:name w:val="Number within sections"/>
    <w:basedOn w:val="Number"/>
    <w:link w:val="NumberwithinsectionsChar"/>
    <w:qFormat/>
    <w:rsid w:val="00790488"/>
    <w:pPr>
      <w:spacing w:before="240"/>
    </w:pPr>
  </w:style>
  <w:style w:type="paragraph" w:customStyle="1" w:styleId="CIntexthandouttitle">
    <w:name w:val="C_In text handout_title"/>
    <w:next w:val="CIntexthandoutcopy"/>
    <w:link w:val="CIntexthandouttitleChar"/>
    <w:rsid w:val="0026498E"/>
    <w:p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spacing w:after="120"/>
      <w:ind w:left="720" w:right="720"/>
    </w:pPr>
    <w:rPr>
      <w:rFonts w:ascii="Gill Sans MT" w:hAnsi="Gill Sans MT"/>
      <w:b/>
      <w:sz w:val="20"/>
      <w:szCs w:val="20"/>
    </w:rPr>
  </w:style>
  <w:style w:type="character" w:customStyle="1" w:styleId="NumberwithinsectionsChar">
    <w:name w:val="Number within sections Char"/>
    <w:basedOn w:val="NumberChar"/>
    <w:link w:val="Numberwithinsections"/>
    <w:rsid w:val="00790488"/>
    <w:rPr>
      <w:rFonts w:asciiTheme="majorHAnsi" w:eastAsia="Times New Roman" w:hAnsiTheme="majorHAnsi" w:cs="Arial"/>
      <w:b/>
      <w:bCs/>
      <w:i w:val="0"/>
      <w:caps/>
      <w:color w:val="6F6F74" w:themeColor="accent1"/>
      <w:sz w:val="24"/>
      <w:szCs w:val="24"/>
    </w:rPr>
  </w:style>
  <w:style w:type="paragraph" w:customStyle="1" w:styleId="Intexthandoutbullet">
    <w:name w:val="In text handout bullet"/>
    <w:basedOn w:val="Bulletedcopy"/>
    <w:link w:val="IntexthandoutbulletChar"/>
    <w:rsid w:val="00D0532B"/>
    <w:pPr>
      <w:ind w:left="1440" w:right="720"/>
    </w:pPr>
    <w:rPr>
      <w:b w:val="0"/>
      <w:color w:val="004F8A"/>
    </w:rPr>
  </w:style>
  <w:style w:type="character" w:customStyle="1" w:styleId="CIntexthandouttitleChar">
    <w:name w:val="C_In text handout_title Char"/>
    <w:basedOn w:val="MaincopyChar"/>
    <w:link w:val="CIntexthandouttitle"/>
    <w:rsid w:val="0026498E"/>
    <w:rPr>
      <w:rFonts w:ascii="Gill Sans MT" w:hAnsi="Gill Sans MT"/>
      <w:b/>
      <w:sz w:val="20"/>
      <w:szCs w:val="20"/>
      <w:shd w:val="clear" w:color="auto" w:fill="D9D9D9" w:themeFill="background1" w:themeFillShade="D9"/>
    </w:rPr>
  </w:style>
  <w:style w:type="paragraph" w:customStyle="1" w:styleId="CIntexthandoutcopy">
    <w:name w:val="C_In text handout copy"/>
    <w:basedOn w:val="CIntexthandoutbullets"/>
    <w:link w:val="CIntexthandoutcopyChar"/>
    <w:rsid w:val="0026498E"/>
    <w:pPr>
      <w:numPr>
        <w:numId w:val="0"/>
      </w:numPr>
      <w:ind w:left="720"/>
    </w:pPr>
  </w:style>
  <w:style w:type="character" w:customStyle="1" w:styleId="IntexthandoutbulletChar">
    <w:name w:val="In text handout bullet Char"/>
    <w:basedOn w:val="BulletedcopyChar"/>
    <w:link w:val="Intexthandoutbullet"/>
    <w:rsid w:val="00D0532B"/>
    <w:rPr>
      <w:rFonts w:ascii="Garamond" w:hAnsi="Garamond"/>
      <w:b w:val="0"/>
      <w:color w:val="004F8A"/>
      <w:sz w:val="24"/>
      <w:szCs w:val="24"/>
    </w:rPr>
  </w:style>
  <w:style w:type="paragraph" w:customStyle="1" w:styleId="Intexthandoutbullets">
    <w:name w:val="In text handout bullets"/>
    <w:basedOn w:val="Intexthandoutbullet"/>
    <w:link w:val="IntexthandoutbulletsChar"/>
    <w:qFormat/>
    <w:rsid w:val="00D0532B"/>
    <w:rPr>
      <w:b/>
    </w:rPr>
  </w:style>
  <w:style w:type="character" w:customStyle="1" w:styleId="CIntexthandoutcopyChar">
    <w:name w:val="C_In text handout copy Char"/>
    <w:basedOn w:val="MaincopyChar"/>
    <w:link w:val="CIntexthandoutcopy"/>
    <w:rsid w:val="0026498E"/>
    <w:rPr>
      <w:rFonts w:ascii="Gill Sans MT" w:hAnsi="Gill Sans MT"/>
      <w:b w:val="0"/>
      <w:sz w:val="20"/>
      <w:szCs w:val="20"/>
      <w:shd w:val="clear" w:color="auto" w:fill="D9D9D9" w:themeFill="background1" w:themeFillShade="D9"/>
    </w:rPr>
  </w:style>
  <w:style w:type="paragraph" w:customStyle="1" w:styleId="Intexthandoutcomments">
    <w:name w:val="In text handout comments"/>
    <w:basedOn w:val="Bulletedcopy"/>
    <w:link w:val="IntexthandoutcommentsChar"/>
    <w:qFormat/>
    <w:rsid w:val="00D0532B"/>
    <w:pPr>
      <w:numPr>
        <w:numId w:val="0"/>
      </w:numPr>
      <w:ind w:left="1440" w:right="720"/>
    </w:pPr>
  </w:style>
  <w:style w:type="character" w:customStyle="1" w:styleId="IntexthandoutbulletsChar">
    <w:name w:val="In text handout bullets Char"/>
    <w:basedOn w:val="IntexthandoutbulletChar"/>
    <w:link w:val="Intexthandoutbullets"/>
    <w:rsid w:val="00D0532B"/>
    <w:rPr>
      <w:rFonts w:ascii="Garamond" w:hAnsi="Garamond"/>
      <w:b/>
      <w:color w:val="004F8A"/>
      <w:sz w:val="24"/>
      <w:szCs w:val="24"/>
    </w:rPr>
  </w:style>
  <w:style w:type="character" w:customStyle="1" w:styleId="IntexthandoutcommentsChar">
    <w:name w:val="In text handout comments Char"/>
    <w:basedOn w:val="BulletedcopyChar"/>
    <w:link w:val="Intexthandoutcomments"/>
    <w:rsid w:val="00D0532B"/>
    <w:rPr>
      <w:rFonts w:ascii="Garamond" w:hAnsi="Garamond"/>
      <w:b/>
      <w:sz w:val="24"/>
      <w:szCs w:val="24"/>
    </w:rPr>
  </w:style>
  <w:style w:type="paragraph" w:customStyle="1" w:styleId="ASubheadgraybold">
    <w:name w:val="A_Subhead (gray bold)"/>
    <w:basedOn w:val="BBasiccopy"/>
    <w:rsid w:val="00335B0F"/>
    <w:pPr>
      <w:keepNext/>
      <w:spacing w:before="360"/>
    </w:pPr>
    <w:rPr>
      <w:rFonts w:ascii="Gill Sans MT" w:hAnsi="Gill Sans MT"/>
      <w:b/>
      <w:color w:val="808080" w:themeColor="background1" w:themeShade="80"/>
      <w:sz w:val="28"/>
      <w:szCs w:val="28"/>
    </w:rPr>
  </w:style>
  <w:style w:type="paragraph" w:customStyle="1" w:styleId="BBullet">
    <w:name w:val="B_Bullet"/>
    <w:rsid w:val="00561C80"/>
    <w:pPr>
      <w:numPr>
        <w:numId w:val="7"/>
      </w:numPr>
      <w:spacing w:after="120"/>
    </w:pPr>
    <w:rPr>
      <w:rFonts w:ascii="Garamond" w:hAnsi="Garamond"/>
      <w:sz w:val="24"/>
      <w:szCs w:val="24"/>
    </w:rPr>
  </w:style>
  <w:style w:type="paragraph" w:customStyle="1" w:styleId="BNumberedlist">
    <w:name w:val="B_Numbered list"/>
    <w:rsid w:val="008178D7"/>
    <w:pPr>
      <w:numPr>
        <w:numId w:val="17"/>
      </w:numPr>
      <w:spacing w:after="120"/>
    </w:pPr>
    <w:rPr>
      <w:rFonts w:ascii="Garamond" w:hAnsi="Garamond"/>
      <w:sz w:val="24"/>
      <w:szCs w:val="24"/>
    </w:rPr>
  </w:style>
  <w:style w:type="paragraph" w:customStyle="1" w:styleId="BBasiccopyindented1">
    <w:name w:val="B_Basic copy_indented 1"/>
    <w:basedOn w:val="BBasiccopy"/>
    <w:rsid w:val="0020632A"/>
    <w:pPr>
      <w:ind w:left="540"/>
    </w:pPr>
  </w:style>
  <w:style w:type="paragraph" w:customStyle="1" w:styleId="CIntexthandoutbullets">
    <w:name w:val="C_In text handout_bullets"/>
    <w:rsid w:val="005F5369"/>
    <w:pPr>
      <w:numPr>
        <w:numId w:val="8"/>
      </w:num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spacing w:after="120"/>
      <w:ind w:left="1080" w:right="720"/>
    </w:pPr>
    <w:rPr>
      <w:rFonts w:ascii="Gill Sans MT" w:hAnsi="Gill Sans MT"/>
      <w:sz w:val="20"/>
      <w:szCs w:val="20"/>
    </w:rPr>
  </w:style>
  <w:style w:type="paragraph" w:customStyle="1" w:styleId="CIntexthandoutnumbers">
    <w:name w:val="C_In text handout_numbers"/>
    <w:basedOn w:val="BBullet"/>
    <w:rsid w:val="00EE361E"/>
    <w:pPr>
      <w:numPr>
        <w:numId w:val="15"/>
      </w:numPr>
      <w:pBdr>
        <w:top w:val="single" w:sz="8" w:space="1" w:color="auto" w:shadow="1"/>
        <w:left w:val="single" w:sz="8" w:space="4" w:color="auto" w:shadow="1"/>
        <w:bottom w:val="single" w:sz="8" w:space="1" w:color="auto" w:shadow="1"/>
        <w:right w:val="single" w:sz="8" w:space="4" w:color="auto" w:shadow="1"/>
      </w:pBdr>
      <w:shd w:val="clear" w:color="auto" w:fill="D9D9D9" w:themeFill="background1" w:themeFillShade="D9"/>
      <w:ind w:left="1080" w:right="720"/>
    </w:pPr>
    <w:rPr>
      <w:rFonts w:ascii="Gill Sans MT" w:hAnsi="Gill Sans MT"/>
      <w:sz w:val="20"/>
      <w:szCs w:val="20"/>
    </w:rPr>
  </w:style>
  <w:style w:type="paragraph" w:customStyle="1" w:styleId="BSubbullet">
    <w:name w:val="B_Sub bullet"/>
    <w:basedOn w:val="BBullet"/>
    <w:rsid w:val="00EE6194"/>
    <w:pPr>
      <w:numPr>
        <w:ilvl w:val="1"/>
      </w:numPr>
      <w:ind w:left="1260"/>
    </w:pPr>
  </w:style>
  <w:style w:type="character" w:customStyle="1" w:styleId="FootnoteTextChar">
    <w:name w:val="Footnote Text Char"/>
    <w:basedOn w:val="DefaultParagraphFont"/>
    <w:link w:val="FootnoteText"/>
    <w:uiPriority w:val="99"/>
    <w:semiHidden/>
    <w:rsid w:val="00EF2913"/>
    <w:rPr>
      <w:sz w:val="20"/>
      <w:szCs w:val="20"/>
    </w:rPr>
  </w:style>
  <w:style w:type="character" w:styleId="FootnoteReference">
    <w:name w:val="footnote reference"/>
    <w:basedOn w:val="DefaultParagraphFont"/>
    <w:uiPriority w:val="99"/>
    <w:semiHidden/>
    <w:unhideWhenUsed/>
    <w:rsid w:val="00EF2913"/>
    <w:rPr>
      <w:vertAlign w:val="superscript"/>
    </w:rPr>
  </w:style>
  <w:style w:type="paragraph" w:customStyle="1" w:styleId="Footnote">
    <w:name w:val="Footnote"/>
    <w:basedOn w:val="FootnoteText"/>
    <w:rsid w:val="00EF2913"/>
    <w:pPr>
      <w:spacing w:after="120"/>
    </w:pPr>
    <w:rPr>
      <w:rFonts w:ascii="Garamond" w:hAnsi="Garamond"/>
    </w:rPr>
  </w:style>
  <w:style w:type="paragraph" w:customStyle="1" w:styleId="DHandouttextlarge">
    <w:name w:val="D_Handout text_ large"/>
    <w:rsid w:val="00750978"/>
    <w:pPr>
      <w:spacing w:after="360" w:line="240" w:lineRule="auto"/>
    </w:pPr>
    <w:rPr>
      <w:rFonts w:ascii="Garamond" w:hAnsi="Garamond"/>
      <w:sz w:val="32"/>
      <w:szCs w:val="32"/>
    </w:rPr>
  </w:style>
  <w:style w:type="paragraph" w:customStyle="1" w:styleId="DHandouttextlargebullets">
    <w:name w:val="D_Handout text_large bullets"/>
    <w:rsid w:val="0035289B"/>
    <w:pPr>
      <w:numPr>
        <w:numId w:val="9"/>
      </w:numPr>
      <w:spacing w:after="360" w:line="240" w:lineRule="auto"/>
    </w:pPr>
    <w:rPr>
      <w:rFonts w:ascii="Garamond" w:hAnsi="Garamond"/>
      <w:sz w:val="32"/>
      <w:szCs w:val="32"/>
    </w:rPr>
  </w:style>
  <w:style w:type="paragraph" w:customStyle="1" w:styleId="DHandouttextlargenumberedlist">
    <w:name w:val="D_Handout text_large numbered list"/>
    <w:rsid w:val="0035289B"/>
    <w:pPr>
      <w:spacing w:after="360" w:line="240" w:lineRule="auto"/>
    </w:pPr>
    <w:rPr>
      <w:rFonts w:ascii="Garamond" w:hAnsi="Garamond"/>
      <w:sz w:val="32"/>
      <w:szCs w:val="32"/>
    </w:rPr>
  </w:style>
  <w:style w:type="paragraph" w:customStyle="1" w:styleId="DHandouttextmed">
    <w:name w:val="D_Handout text_med"/>
    <w:rsid w:val="00A10955"/>
    <w:pPr>
      <w:spacing w:after="240" w:line="240" w:lineRule="auto"/>
    </w:pPr>
    <w:rPr>
      <w:rFonts w:ascii="Garamond" w:hAnsi="Garamond"/>
      <w:sz w:val="28"/>
      <w:szCs w:val="28"/>
    </w:rPr>
  </w:style>
  <w:style w:type="paragraph" w:customStyle="1" w:styleId="Handouttextmediumbullets">
    <w:name w:val="Handout text_medium bullets"/>
    <w:rsid w:val="00A10955"/>
    <w:pPr>
      <w:spacing w:after="240"/>
    </w:pPr>
    <w:rPr>
      <w:rFonts w:ascii="Garamond" w:hAnsi="Garamond"/>
      <w:sz w:val="28"/>
      <w:szCs w:val="28"/>
    </w:rPr>
  </w:style>
  <w:style w:type="paragraph" w:customStyle="1" w:styleId="DHandouttextmedbullets">
    <w:name w:val="D_Handout text_med bullets"/>
    <w:basedOn w:val="DHandouttextlargebullets"/>
    <w:rsid w:val="00A10955"/>
    <w:pPr>
      <w:spacing w:after="240"/>
    </w:pPr>
    <w:rPr>
      <w:sz w:val="28"/>
      <w:szCs w:val="28"/>
    </w:rPr>
  </w:style>
  <w:style w:type="paragraph" w:customStyle="1" w:styleId="DHandouttextmednumberedlist">
    <w:name w:val="D_Handout text_med numbered list"/>
    <w:rsid w:val="00A10955"/>
    <w:pPr>
      <w:numPr>
        <w:numId w:val="10"/>
      </w:numPr>
    </w:pPr>
    <w:rPr>
      <w:rFonts w:ascii="Garamond" w:hAnsi="Garamond"/>
      <w:sz w:val="28"/>
      <w:szCs w:val="28"/>
    </w:rPr>
  </w:style>
  <w:style w:type="paragraph" w:customStyle="1" w:styleId="DHandoutquestionswithroomforanswers">
    <w:name w:val="D_Handout_questions with room for answers"/>
    <w:rsid w:val="00A10955"/>
    <w:pPr>
      <w:numPr>
        <w:numId w:val="11"/>
      </w:numPr>
      <w:spacing w:after="2040" w:line="240" w:lineRule="auto"/>
    </w:pPr>
    <w:rPr>
      <w:rFonts w:ascii="Garamond" w:hAnsi="Garamond"/>
      <w:sz w:val="28"/>
      <w:szCs w:val="28"/>
    </w:rPr>
  </w:style>
  <w:style w:type="paragraph" w:customStyle="1" w:styleId="BStep">
    <w:name w:val="B_Step #"/>
    <w:rsid w:val="00B54610"/>
    <w:pPr>
      <w:numPr>
        <w:numId w:val="19"/>
      </w:numPr>
      <w:spacing w:before="240" w:after="120"/>
      <w:ind w:left="540" w:hanging="540"/>
    </w:pPr>
    <w:rPr>
      <w:rFonts w:ascii="Garamond" w:hAnsi="Garamond"/>
      <w:sz w:val="24"/>
      <w:szCs w:val="24"/>
    </w:rPr>
  </w:style>
  <w:style w:type="paragraph" w:customStyle="1" w:styleId="BSubstep">
    <w:name w:val="B_Sub step"/>
    <w:basedOn w:val="BStep"/>
    <w:rsid w:val="006F5E90"/>
    <w:pPr>
      <w:numPr>
        <w:numId w:val="12"/>
      </w:numPr>
      <w:spacing w:before="120"/>
      <w:ind w:left="900"/>
    </w:pPr>
  </w:style>
  <w:style w:type="paragraph" w:customStyle="1" w:styleId="Bbasiccopyindented2">
    <w:name w:val="B_basic copy_indented 2"/>
    <w:basedOn w:val="BBasiccopyindented1"/>
    <w:rsid w:val="00C61D73"/>
    <w:pPr>
      <w:ind w:left="900"/>
    </w:pPr>
  </w:style>
  <w:style w:type="paragraph" w:customStyle="1" w:styleId="BHyperlink">
    <w:name w:val="B_Hyperlink"/>
    <w:rsid w:val="0026498E"/>
    <w:pPr>
      <w:spacing w:after="120"/>
    </w:pPr>
    <w:rPr>
      <w:rFonts w:ascii="Garamond" w:hAnsi="Garamond"/>
      <w:b/>
      <w:color w:val="0000CC"/>
      <w:sz w:val="24"/>
      <w:szCs w:val="24"/>
      <w:u w:val="single"/>
    </w:rPr>
  </w:style>
  <w:style w:type="paragraph" w:customStyle="1" w:styleId="ALessontitle">
    <w:name w:val="A_Lesson title"/>
    <w:next w:val="BBasiccopy"/>
    <w:rsid w:val="00B0450F"/>
    <w:pPr>
      <w:pBdr>
        <w:bottom w:val="single" w:sz="12" w:space="1" w:color="auto"/>
      </w:pBdr>
      <w:spacing w:before="480"/>
    </w:pPr>
    <w:rPr>
      <w:rFonts w:ascii="Gill Sans MT" w:eastAsia="Times New Roman" w:hAnsi="Gill Sans MT"/>
      <w:b/>
      <w:sz w:val="52"/>
      <w:szCs w:val="52"/>
    </w:rPr>
  </w:style>
  <w:style w:type="paragraph" w:styleId="Header">
    <w:name w:val="header"/>
    <w:basedOn w:val="Normal"/>
    <w:link w:val="HeaderChar"/>
    <w:uiPriority w:val="99"/>
    <w:unhideWhenUsed/>
    <w:rsid w:val="006A2236"/>
    <w:pPr>
      <w:tabs>
        <w:tab w:val="center" w:pos="4680"/>
        <w:tab w:val="right" w:pos="9360"/>
      </w:tabs>
    </w:pPr>
  </w:style>
  <w:style w:type="paragraph" w:customStyle="1" w:styleId="EHeaderFooter">
    <w:name w:val="E_Header/Footer"/>
    <w:basedOn w:val="Normal"/>
    <w:rsid w:val="00E45C6E"/>
    <w:pPr>
      <w:tabs>
        <w:tab w:val="left" w:pos="9360"/>
      </w:tabs>
    </w:pPr>
    <w:rPr>
      <w:rFonts w:ascii="Garamond" w:hAnsi="Garamond" w:cs="Arial"/>
      <w:sz w:val="22"/>
      <w:szCs w:val="22"/>
    </w:rPr>
  </w:style>
  <w:style w:type="character" w:customStyle="1" w:styleId="HeaderChar">
    <w:name w:val="Header Char"/>
    <w:basedOn w:val="DefaultParagraphFont"/>
    <w:link w:val="Header"/>
    <w:uiPriority w:val="99"/>
    <w:rsid w:val="006A2236"/>
  </w:style>
  <w:style w:type="paragraph" w:customStyle="1" w:styleId="ATablecellcontentnumberedlist">
    <w:name w:val="A_Table cell content_numbered list"/>
    <w:rsid w:val="006A2236"/>
    <w:pPr>
      <w:numPr>
        <w:numId w:val="13"/>
      </w:numPr>
      <w:spacing w:before="120" w:after="120" w:line="240" w:lineRule="auto"/>
      <w:ind w:left="522"/>
    </w:pPr>
    <w:rPr>
      <w:rFonts w:ascii="Garamond" w:eastAsia="Times New Roman" w:hAnsi="Garamond" w:cs="Times New Roman"/>
      <w:sz w:val="24"/>
      <w:szCs w:val="24"/>
    </w:rPr>
  </w:style>
  <w:style w:type="paragraph" w:customStyle="1" w:styleId="ATablecellcontentbullet">
    <w:name w:val="A_Table cell content_bullet"/>
    <w:basedOn w:val="ATablecellcontentnumberedlist"/>
    <w:rsid w:val="006A2236"/>
    <w:pPr>
      <w:numPr>
        <w:numId w:val="14"/>
      </w:numPr>
      <w:ind w:left="528" w:hanging="304"/>
    </w:pPr>
  </w:style>
  <w:style w:type="paragraph" w:customStyle="1" w:styleId="BBulletindented">
    <w:name w:val="B_Bullet indented"/>
    <w:basedOn w:val="BBullet"/>
    <w:qFormat/>
    <w:rsid w:val="006D457E"/>
    <w:pPr>
      <w:ind w:left="1260"/>
    </w:pPr>
  </w:style>
  <w:style w:type="paragraph" w:customStyle="1" w:styleId="Basiccopysl">
    <w:name w:val="Basic copy_sl"/>
    <w:basedOn w:val="Normal"/>
    <w:link w:val="BasiccopyslChar"/>
    <w:qFormat/>
    <w:rsid w:val="008263FC"/>
    <w:pPr>
      <w:spacing w:after="120"/>
    </w:pPr>
    <w:rPr>
      <w:rFonts w:ascii="Garamond" w:eastAsiaTheme="minorHAnsi" w:hAnsi="Garamond" w:cstheme="minorBidi"/>
    </w:rPr>
  </w:style>
  <w:style w:type="character" w:customStyle="1" w:styleId="BasiccopyslChar">
    <w:name w:val="Basic copy_sl Char"/>
    <w:basedOn w:val="DefaultParagraphFont"/>
    <w:link w:val="Basiccopysl"/>
    <w:rsid w:val="008263FC"/>
    <w:rPr>
      <w:rFonts w:ascii="Garamond" w:eastAsiaTheme="minorHAnsi" w:hAnsi="Garamond"/>
      <w:sz w:val="24"/>
      <w:szCs w:val="24"/>
    </w:rPr>
  </w:style>
  <w:style w:type="character" w:styleId="FollowedHyperlink">
    <w:name w:val="FollowedHyperlink"/>
    <w:basedOn w:val="DefaultParagraphFont"/>
    <w:uiPriority w:val="99"/>
    <w:semiHidden/>
    <w:unhideWhenUsed/>
    <w:rsid w:val="004376E2"/>
    <w:rPr>
      <w:color w:val="B1B5AB" w:themeColor="followedHyperlink"/>
      <w:u w:val="single"/>
    </w:rPr>
  </w:style>
  <w:style w:type="paragraph" w:customStyle="1" w:styleId="Style1">
    <w:name w:val="Style1"/>
    <w:basedOn w:val="Normal"/>
    <w:rsid w:val="00595186"/>
    <w:pPr>
      <w:spacing w:before="120" w:after="120" w:line="360" w:lineRule="exact"/>
    </w:pPr>
    <w:rPr>
      <w:rFonts w:ascii="Myriad Roman" w:hAnsi="Myriad Roman"/>
      <w:sz w:val="28"/>
      <w:szCs w:val="20"/>
    </w:rPr>
  </w:style>
  <w:style w:type="paragraph" w:styleId="Revision">
    <w:name w:val="Revision"/>
    <w:hidden/>
    <w:uiPriority w:val="99"/>
    <w:semiHidden/>
    <w:rsid w:val="003C60A9"/>
    <w:pPr>
      <w:spacing w:after="0" w:line="240" w:lineRule="auto"/>
    </w:pPr>
    <w:rPr>
      <w:rFonts w:ascii="Times New Roman" w:eastAsia="Times New Roman" w:hAnsi="Times New Roman" w:cs="Times New Roman"/>
      <w:sz w:val="24"/>
      <w:szCs w:val="24"/>
    </w:rPr>
  </w:style>
  <w:style w:type="paragraph" w:customStyle="1" w:styleId="Heading">
    <w:name w:val="Heading"/>
    <w:basedOn w:val="AHandouttitle"/>
    <w:link w:val="HeadingChar"/>
    <w:qFormat/>
    <w:rsid w:val="00CC6D71"/>
  </w:style>
  <w:style w:type="character" w:customStyle="1" w:styleId="HeadingChar">
    <w:name w:val="Heading Char"/>
    <w:basedOn w:val="AHandouttitleChar"/>
    <w:link w:val="Heading"/>
    <w:rsid w:val="00CC6D71"/>
    <w:rPr>
      <w:rFonts w:ascii="Gill Sans MT" w:eastAsia="Times New Roman" w:hAnsi="Gill Sans MT"/>
      <w:b/>
      <w:i w:val="0"/>
      <w:sz w:val="44"/>
      <w:szCs w:val="44"/>
    </w:rPr>
  </w:style>
  <w:style w:type="paragraph" w:customStyle="1" w:styleId="Subhead2sl">
    <w:name w:val="Subhead 2_sl"/>
    <w:basedOn w:val="Normal"/>
    <w:link w:val="Subhead2slChar"/>
    <w:qFormat/>
    <w:rsid w:val="00CC6D71"/>
    <w:pPr>
      <w:spacing w:before="240" w:after="120"/>
    </w:pPr>
    <w:rPr>
      <w:rFonts w:ascii="Gill Sans MT" w:eastAsiaTheme="minorHAnsi" w:hAnsi="Gill Sans MT" w:cstheme="minorBidi"/>
      <w:b/>
      <w:i/>
    </w:rPr>
  </w:style>
  <w:style w:type="character" w:customStyle="1" w:styleId="Subhead2slChar">
    <w:name w:val="Subhead 2_sl Char"/>
    <w:basedOn w:val="DefaultParagraphFont"/>
    <w:link w:val="Subhead2sl"/>
    <w:rsid w:val="00CC6D71"/>
    <w:rPr>
      <w:rFonts w:ascii="Gill Sans MT" w:eastAsiaTheme="minorHAnsi" w:hAnsi="Gill Sans MT"/>
      <w:b/>
      <w:i/>
      <w:sz w:val="24"/>
      <w:szCs w:val="24"/>
    </w:rPr>
  </w:style>
  <w:style w:type="paragraph" w:styleId="NormalWeb">
    <w:name w:val="Normal (Web)"/>
    <w:basedOn w:val="Normal"/>
    <w:uiPriority w:val="99"/>
    <w:semiHidden/>
    <w:unhideWhenUsed/>
    <w:rsid w:val="00D65A99"/>
    <w:pPr>
      <w:spacing w:before="100" w:beforeAutospacing="1" w:after="100" w:afterAutospacing="1"/>
    </w:pPr>
  </w:style>
  <w:style w:type="character" w:customStyle="1" w:styleId="apple-converted-space">
    <w:name w:val="apple-converted-space"/>
    <w:basedOn w:val="DefaultParagraphFont"/>
    <w:rsid w:val="00D65A99"/>
  </w:style>
  <w:style w:type="paragraph" w:customStyle="1" w:styleId="atextbullet">
    <w:name w:val="a text bullet"/>
    <w:basedOn w:val="Normal"/>
    <w:semiHidden/>
    <w:rsid w:val="00FF3EF8"/>
    <w:pPr>
      <w:numPr>
        <w:numId w:val="16"/>
      </w:numPr>
      <w:spacing w:before="60" w:after="60" w:line="300" w:lineRule="exact"/>
    </w:pPr>
    <w:rPr>
      <w:rFonts w:ascii="Garamond" w:hAnsi="Garamond"/>
      <w:szCs w:val="20"/>
    </w:rPr>
  </w:style>
  <w:style w:type="paragraph" w:customStyle="1" w:styleId="Style3">
    <w:name w:val="Style3"/>
    <w:basedOn w:val="Normal"/>
    <w:semiHidden/>
    <w:rsid w:val="00FF3EF8"/>
    <w:pPr>
      <w:spacing w:before="120" w:after="40" w:line="300" w:lineRule="exact"/>
    </w:pPr>
    <w:rPr>
      <w:rFonts w:ascii="Helvetica" w:hAnsi="Helvetica"/>
      <w:b/>
      <w:caps/>
      <w:szCs w:val="20"/>
    </w:rPr>
  </w:style>
  <w:style w:type="paragraph" w:customStyle="1" w:styleId="Heading11">
    <w:name w:val="Heading 11"/>
    <w:basedOn w:val="ASectiontitle"/>
    <w:link w:val="heading1Char0"/>
    <w:qFormat/>
    <w:rsid w:val="007E708A"/>
  </w:style>
  <w:style w:type="character" w:customStyle="1" w:styleId="heading1Char0">
    <w:name w:val="heading 1 Char"/>
    <w:basedOn w:val="ASectiontitleChar"/>
    <w:link w:val="Heading11"/>
    <w:rsid w:val="007E708A"/>
    <w:rPr>
      <w:rFonts w:ascii="Gill Sans MT" w:eastAsia="Times New Roman" w:hAnsi="Gill Sans MT"/>
      <w:b/>
      <w:sz w:val="32"/>
      <w:szCs w:val="32"/>
    </w:rPr>
  </w:style>
  <w:style w:type="paragraph" w:customStyle="1" w:styleId="HandoutTitle">
    <w:name w:val="Handout Title"/>
    <w:basedOn w:val="AHandouttitle"/>
    <w:link w:val="HandoutTitleChar"/>
    <w:qFormat/>
    <w:rsid w:val="003D2F9E"/>
  </w:style>
  <w:style w:type="character" w:customStyle="1" w:styleId="HandoutTitleChar">
    <w:name w:val="Handout Title Char"/>
    <w:basedOn w:val="AHandouttitleChar"/>
    <w:link w:val="HandoutTitle"/>
    <w:rsid w:val="003D2F9E"/>
    <w:rPr>
      <w:rFonts w:ascii="Gill Sans MT" w:eastAsia="Times New Roman" w:hAnsi="Gill Sans MT"/>
      <w:b/>
      <w:i w:val="0"/>
      <w:sz w:val="44"/>
      <w:szCs w:val="44"/>
    </w:rPr>
  </w:style>
  <w:style w:type="paragraph" w:customStyle="1" w:styleId="BodyText1">
    <w:name w:val="Body Text1"/>
    <w:basedOn w:val="Normal"/>
    <w:autoRedefine/>
    <w:rsid w:val="00575E62"/>
    <w:pPr>
      <w:numPr>
        <w:numId w:val="18"/>
      </w:numPr>
      <w:spacing w:before="60" w:after="240" w:line="300" w:lineRule="exact"/>
      <w:ind w:left="720"/>
    </w:pPr>
    <w:rPr>
      <w:rFonts w:ascii="Garamond" w:hAnsi="Garamond"/>
      <w:color w:val="000000"/>
      <w:szCs w:val="20"/>
    </w:rPr>
  </w:style>
  <w:style w:type="paragraph" w:customStyle="1" w:styleId="Bodytextbullet">
    <w:name w:val="Body text bullet"/>
    <w:link w:val="BodytextbulletChar"/>
    <w:rsid w:val="00A93821"/>
    <w:pPr>
      <w:spacing w:before="60" w:after="60" w:line="300" w:lineRule="exact"/>
    </w:pPr>
    <w:rPr>
      <w:rFonts w:ascii="Garamond" w:eastAsia="Times New Roman" w:hAnsi="Garamond" w:cs="Times New Roman"/>
      <w:color w:val="000000"/>
      <w:sz w:val="24"/>
      <w:szCs w:val="20"/>
    </w:rPr>
  </w:style>
  <w:style w:type="character" w:customStyle="1" w:styleId="BodytextbulletChar">
    <w:name w:val="Body text bullet Char"/>
    <w:link w:val="Bodytextbullet"/>
    <w:locked/>
    <w:rsid w:val="00A93821"/>
    <w:rPr>
      <w:rFonts w:ascii="Garamond" w:eastAsia="Times New Roman" w:hAnsi="Garamond" w:cs="Times New Roman"/>
      <w:color w:val="000000"/>
      <w:sz w:val="24"/>
      <w:szCs w:val="20"/>
    </w:rPr>
  </w:style>
  <w:style w:type="paragraph" w:customStyle="1" w:styleId="BodyText2">
    <w:name w:val="Body Text2"/>
    <w:link w:val="BodytextChar"/>
    <w:rsid w:val="00A93821"/>
    <w:pPr>
      <w:spacing w:before="60" w:after="240" w:line="300" w:lineRule="exact"/>
    </w:pPr>
    <w:rPr>
      <w:rFonts w:ascii="Garamond" w:eastAsia="Times New Roman" w:hAnsi="Garamond" w:cs="Times New Roman"/>
      <w:color w:val="000000"/>
      <w:sz w:val="24"/>
      <w:szCs w:val="20"/>
    </w:rPr>
  </w:style>
  <w:style w:type="character" w:customStyle="1" w:styleId="BodytextChar">
    <w:name w:val="Body text Char"/>
    <w:link w:val="BodyText2"/>
    <w:rsid w:val="00A93821"/>
    <w:rPr>
      <w:rFonts w:ascii="Garamond" w:eastAsia="Times New Roman" w:hAnsi="Garamond" w:cs="Times New Roman"/>
      <w:color w:val="000000"/>
      <w:sz w:val="24"/>
      <w:szCs w:val="20"/>
    </w:rPr>
  </w:style>
  <w:style w:type="paragraph" w:customStyle="1" w:styleId="Style2">
    <w:name w:val="Style2"/>
    <w:basedOn w:val="Normal"/>
    <w:semiHidden/>
    <w:rsid w:val="00467F83"/>
    <w:pPr>
      <w:spacing w:before="40" w:after="240" w:line="300" w:lineRule="exact"/>
    </w:pPr>
    <w:rPr>
      <w:rFonts w:ascii="Garamond" w:hAnsi="Garamond"/>
      <w:szCs w:val="20"/>
    </w:rPr>
  </w:style>
  <w:style w:type="character" w:customStyle="1" w:styleId="Heading4aChar">
    <w:name w:val="Heading 4a Char"/>
    <w:link w:val="Heading4a"/>
    <w:locked/>
    <w:rsid w:val="00561C80"/>
    <w:rPr>
      <w:rFonts w:ascii="Arial" w:hAnsi="Arial" w:cs="Arial"/>
      <w:b/>
      <w:sz w:val="24"/>
      <w:szCs w:val="24"/>
    </w:rPr>
  </w:style>
  <w:style w:type="paragraph" w:customStyle="1" w:styleId="Heading4a">
    <w:name w:val="Heading 4a"/>
    <w:basedOn w:val="Normal"/>
    <w:link w:val="Heading4aChar"/>
    <w:qFormat/>
    <w:rsid w:val="00561C80"/>
    <w:rPr>
      <w:rFonts w:ascii="Arial" w:eastAsiaTheme="minorEastAsia" w:hAnsi="Arial" w:cs="Arial"/>
      <w:b/>
    </w:rPr>
  </w:style>
  <w:style w:type="paragraph" w:customStyle="1" w:styleId="Bullet">
    <w:name w:val="Bullet"/>
    <w:basedOn w:val="Normal"/>
    <w:rsid w:val="005A784A"/>
    <w:pPr>
      <w:numPr>
        <w:numId w:val="21"/>
      </w:numPr>
    </w:pPr>
  </w:style>
  <w:style w:type="paragraph" w:customStyle="1" w:styleId="Bbasiccopyindented3">
    <w:name w:val="B_basic copy_indented 3"/>
    <w:basedOn w:val="Bbasiccopyindented2"/>
    <w:qFormat/>
    <w:rsid w:val="00B54610"/>
    <w:pPr>
      <w:ind w:left="720" w:right="720"/>
    </w:pPr>
  </w:style>
  <w:style w:type="paragraph" w:customStyle="1" w:styleId="Style5">
    <w:name w:val="Style 5"/>
    <w:basedOn w:val="Footer"/>
    <w:next w:val="Footer"/>
    <w:rsid w:val="00DA5E64"/>
    <w:pPr>
      <w:tabs>
        <w:tab w:val="clear" w:pos="4680"/>
        <w:tab w:val="clear" w:pos="9360"/>
      </w:tabs>
      <w:jc w:val="right"/>
    </w:pPr>
    <w:rPr>
      <w:sz w:val="16"/>
      <w:szCs w:val="22"/>
    </w:rPr>
  </w:style>
  <w:style w:type="character" w:styleId="UnresolvedMention">
    <w:name w:val="Unresolved Mention"/>
    <w:basedOn w:val="DefaultParagraphFont"/>
    <w:uiPriority w:val="99"/>
    <w:unhideWhenUsed/>
    <w:rsid w:val="0065528C"/>
    <w:rPr>
      <w:color w:val="605E5C"/>
      <w:shd w:val="clear" w:color="auto" w:fill="E1DFDD"/>
    </w:rPr>
  </w:style>
  <w:style w:type="paragraph" w:customStyle="1" w:styleId="Bulletsl">
    <w:name w:val="Bullet_sl"/>
    <w:basedOn w:val="Normal"/>
    <w:link w:val="BulletslChar"/>
    <w:qFormat/>
    <w:rsid w:val="00D247C1"/>
    <w:pPr>
      <w:numPr>
        <w:numId w:val="22"/>
      </w:numPr>
      <w:spacing w:after="120"/>
      <w:ind w:left="1440"/>
    </w:pPr>
    <w:rPr>
      <w:rFonts w:ascii="Garamond" w:hAnsi="Garamond"/>
    </w:rPr>
  </w:style>
  <w:style w:type="character" w:customStyle="1" w:styleId="BulletslChar">
    <w:name w:val="Bullet_sl Char"/>
    <w:basedOn w:val="DefaultParagraphFont"/>
    <w:link w:val="Bulletsl"/>
    <w:rsid w:val="00D247C1"/>
    <w:rPr>
      <w:rFonts w:ascii="Garamond" w:eastAsia="Times New Roman" w:hAnsi="Garamond" w:cs="Times New Roman"/>
      <w:sz w:val="24"/>
      <w:szCs w:val="24"/>
    </w:rPr>
  </w:style>
  <w:style w:type="paragraph" w:customStyle="1" w:styleId="Subhead1sl">
    <w:name w:val="Subhead 1_sl"/>
    <w:basedOn w:val="Normal"/>
    <w:link w:val="Subhead1slChar"/>
    <w:qFormat/>
    <w:rsid w:val="00D247C1"/>
    <w:pPr>
      <w:tabs>
        <w:tab w:val="left" w:pos="360"/>
      </w:tabs>
      <w:spacing w:before="360" w:after="120"/>
      <w:jc w:val="both"/>
    </w:pPr>
    <w:rPr>
      <w:rFonts w:ascii="Gill Sans MT" w:hAnsi="Gill Sans MT"/>
      <w:b/>
      <w:sz w:val="28"/>
      <w:szCs w:val="28"/>
    </w:rPr>
  </w:style>
  <w:style w:type="character" w:customStyle="1" w:styleId="Subhead1slChar">
    <w:name w:val="Subhead 1_sl Char"/>
    <w:basedOn w:val="DefaultParagraphFont"/>
    <w:link w:val="Subhead1sl"/>
    <w:rsid w:val="00D247C1"/>
    <w:rPr>
      <w:rFonts w:ascii="Gill Sans MT" w:eastAsia="Times New Roman" w:hAnsi="Gill Sans MT" w:cs="Times New Roman"/>
      <w:b/>
      <w:sz w:val="28"/>
      <w:szCs w:val="28"/>
    </w:rPr>
  </w:style>
  <w:style w:type="paragraph" w:customStyle="1" w:styleId="Numberedlistsl">
    <w:name w:val="Numbered list_sl"/>
    <w:basedOn w:val="Normal"/>
    <w:link w:val="NumberedlistslChar"/>
    <w:qFormat/>
    <w:rsid w:val="00D247C1"/>
    <w:pPr>
      <w:numPr>
        <w:numId w:val="23"/>
      </w:numPr>
      <w:tabs>
        <w:tab w:val="left" w:pos="360"/>
      </w:tabs>
      <w:spacing w:after="120"/>
      <w:jc w:val="both"/>
    </w:pPr>
    <w:rPr>
      <w:rFonts w:ascii="Garamond" w:hAnsi="Garamond"/>
    </w:rPr>
  </w:style>
  <w:style w:type="character" w:customStyle="1" w:styleId="NumberedlistslChar">
    <w:name w:val="Numbered list_sl Char"/>
    <w:basedOn w:val="DefaultParagraphFont"/>
    <w:link w:val="Numberedlistsl"/>
    <w:rsid w:val="00D247C1"/>
    <w:rPr>
      <w:rFonts w:ascii="Garamond" w:eastAsia="Times New Roman" w:hAnsi="Garamond" w:cs="Times New Roman"/>
      <w:sz w:val="24"/>
      <w:szCs w:val="24"/>
    </w:rPr>
  </w:style>
  <w:style w:type="paragraph" w:customStyle="1" w:styleId="Title2sl">
    <w:name w:val="Title 2_sl"/>
    <w:basedOn w:val="Normal"/>
    <w:link w:val="Title2slChar"/>
    <w:qFormat/>
    <w:rsid w:val="009334AC"/>
    <w:pPr>
      <w:spacing w:before="360" w:after="240"/>
    </w:pPr>
    <w:rPr>
      <w:rFonts w:ascii="Gill Sans MT" w:eastAsiaTheme="minorHAnsi" w:hAnsi="Gill Sans MT" w:cstheme="minorBidi"/>
      <w:b/>
      <w:sz w:val="36"/>
      <w:szCs w:val="36"/>
    </w:rPr>
  </w:style>
  <w:style w:type="character" w:customStyle="1" w:styleId="Title2slChar">
    <w:name w:val="Title 2_sl Char"/>
    <w:basedOn w:val="DefaultParagraphFont"/>
    <w:link w:val="Title2sl"/>
    <w:rsid w:val="009334AC"/>
    <w:rPr>
      <w:rFonts w:ascii="Gill Sans MT" w:eastAsiaTheme="minorHAnsi" w:hAnsi="Gill Sans MT"/>
      <w:b/>
      <w:sz w:val="36"/>
      <w:szCs w:val="36"/>
    </w:rPr>
  </w:style>
  <w:style w:type="paragraph" w:customStyle="1" w:styleId="paragraph">
    <w:name w:val="paragraph"/>
    <w:basedOn w:val="Normal"/>
    <w:rsid w:val="00171ED2"/>
    <w:pPr>
      <w:spacing w:before="100" w:beforeAutospacing="1" w:after="100" w:afterAutospacing="1"/>
    </w:pPr>
  </w:style>
  <w:style w:type="character" w:customStyle="1" w:styleId="normaltextrun">
    <w:name w:val="normaltextrun"/>
    <w:basedOn w:val="DefaultParagraphFont"/>
    <w:rsid w:val="00171ED2"/>
  </w:style>
  <w:style w:type="character" w:customStyle="1" w:styleId="eop">
    <w:name w:val="eop"/>
    <w:basedOn w:val="DefaultParagraphFont"/>
    <w:rsid w:val="00171ED2"/>
  </w:style>
  <w:style w:type="paragraph" w:customStyle="1" w:styleId="Default">
    <w:name w:val="Default"/>
    <w:rsid w:val="00434DEA"/>
    <w:pPr>
      <w:autoSpaceDE w:val="0"/>
      <w:autoSpaceDN w:val="0"/>
      <w:adjustRightInd w:val="0"/>
      <w:spacing w:after="0" w:line="240" w:lineRule="auto"/>
    </w:pPr>
    <w:rPr>
      <w:rFonts w:ascii="Garamond" w:hAnsi="Garamond" w:cs="Garamond"/>
      <w:color w:val="000000"/>
      <w:sz w:val="24"/>
      <w:szCs w:val="24"/>
    </w:rPr>
  </w:style>
  <w:style w:type="character" w:styleId="Mention">
    <w:name w:val="Mention"/>
    <w:basedOn w:val="DefaultParagraphFont"/>
    <w:uiPriority w:val="99"/>
    <w:unhideWhenUsed/>
    <w:rsid w:val="00FE541E"/>
    <w:rPr>
      <w:color w:val="2B579A"/>
      <w:shd w:val="clear" w:color="auto" w:fill="E1DFDD"/>
    </w:rPr>
  </w:style>
  <w:style w:type="character" w:customStyle="1" w:styleId="BalloonTextChar00">
    <w:name w:val="Balloon Text Char0"/>
    <w:basedOn w:val="DefaultParagraphFont"/>
    <w:uiPriority w:val="99"/>
    <w:semiHidden/>
    <w:rsid w:val="00A310A5"/>
    <w:rPr>
      <w:rFonts w:ascii="Lucida Grande" w:hAnsi="Lucida Grande"/>
      <w:sz w:val="18"/>
      <w:szCs w:val="18"/>
    </w:rPr>
  </w:style>
  <w:style w:type="character" w:customStyle="1" w:styleId="BalloonTextChar20">
    <w:name w:val="Balloon Text Char2"/>
    <w:basedOn w:val="DefaultParagraphFont"/>
    <w:uiPriority w:val="99"/>
    <w:semiHidden/>
    <w:rsid w:val="00A31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622">
      <w:bodyDiv w:val="1"/>
      <w:marLeft w:val="0"/>
      <w:marRight w:val="0"/>
      <w:marTop w:val="0"/>
      <w:marBottom w:val="0"/>
      <w:divBdr>
        <w:top w:val="none" w:sz="0" w:space="0" w:color="auto"/>
        <w:left w:val="none" w:sz="0" w:space="0" w:color="auto"/>
        <w:bottom w:val="none" w:sz="0" w:space="0" w:color="auto"/>
        <w:right w:val="none" w:sz="0" w:space="0" w:color="auto"/>
      </w:divBdr>
    </w:div>
    <w:div w:id="234978173">
      <w:bodyDiv w:val="1"/>
      <w:marLeft w:val="0"/>
      <w:marRight w:val="0"/>
      <w:marTop w:val="0"/>
      <w:marBottom w:val="0"/>
      <w:divBdr>
        <w:top w:val="none" w:sz="0" w:space="0" w:color="auto"/>
        <w:left w:val="none" w:sz="0" w:space="0" w:color="auto"/>
        <w:bottom w:val="none" w:sz="0" w:space="0" w:color="auto"/>
        <w:right w:val="none" w:sz="0" w:space="0" w:color="auto"/>
      </w:divBdr>
    </w:div>
    <w:div w:id="256407954">
      <w:bodyDiv w:val="1"/>
      <w:marLeft w:val="0"/>
      <w:marRight w:val="0"/>
      <w:marTop w:val="0"/>
      <w:marBottom w:val="0"/>
      <w:divBdr>
        <w:top w:val="none" w:sz="0" w:space="0" w:color="auto"/>
        <w:left w:val="none" w:sz="0" w:space="0" w:color="auto"/>
        <w:bottom w:val="none" w:sz="0" w:space="0" w:color="auto"/>
        <w:right w:val="none" w:sz="0" w:space="0" w:color="auto"/>
      </w:divBdr>
      <w:divsChild>
        <w:div w:id="1234655794">
          <w:marLeft w:val="0"/>
          <w:marRight w:val="0"/>
          <w:marTop w:val="0"/>
          <w:marBottom w:val="0"/>
          <w:divBdr>
            <w:top w:val="none" w:sz="0" w:space="0" w:color="auto"/>
            <w:left w:val="none" w:sz="0" w:space="0" w:color="auto"/>
            <w:bottom w:val="none" w:sz="0" w:space="0" w:color="auto"/>
            <w:right w:val="none" w:sz="0" w:space="0" w:color="auto"/>
          </w:divBdr>
        </w:div>
        <w:div w:id="431706455">
          <w:marLeft w:val="0"/>
          <w:marRight w:val="0"/>
          <w:marTop w:val="0"/>
          <w:marBottom w:val="0"/>
          <w:divBdr>
            <w:top w:val="none" w:sz="0" w:space="0" w:color="auto"/>
            <w:left w:val="none" w:sz="0" w:space="0" w:color="auto"/>
            <w:bottom w:val="none" w:sz="0" w:space="0" w:color="auto"/>
            <w:right w:val="none" w:sz="0" w:space="0" w:color="auto"/>
          </w:divBdr>
        </w:div>
        <w:div w:id="1884364249">
          <w:marLeft w:val="0"/>
          <w:marRight w:val="0"/>
          <w:marTop w:val="0"/>
          <w:marBottom w:val="0"/>
          <w:divBdr>
            <w:top w:val="none" w:sz="0" w:space="0" w:color="auto"/>
            <w:left w:val="none" w:sz="0" w:space="0" w:color="auto"/>
            <w:bottom w:val="none" w:sz="0" w:space="0" w:color="auto"/>
            <w:right w:val="none" w:sz="0" w:space="0" w:color="auto"/>
          </w:divBdr>
        </w:div>
      </w:divsChild>
    </w:div>
    <w:div w:id="322860615">
      <w:bodyDiv w:val="1"/>
      <w:marLeft w:val="0"/>
      <w:marRight w:val="0"/>
      <w:marTop w:val="0"/>
      <w:marBottom w:val="0"/>
      <w:divBdr>
        <w:top w:val="none" w:sz="0" w:space="0" w:color="auto"/>
        <w:left w:val="none" w:sz="0" w:space="0" w:color="auto"/>
        <w:bottom w:val="none" w:sz="0" w:space="0" w:color="auto"/>
        <w:right w:val="none" w:sz="0" w:space="0" w:color="auto"/>
      </w:divBdr>
    </w:div>
    <w:div w:id="468405992">
      <w:bodyDiv w:val="1"/>
      <w:marLeft w:val="0"/>
      <w:marRight w:val="0"/>
      <w:marTop w:val="0"/>
      <w:marBottom w:val="0"/>
      <w:divBdr>
        <w:top w:val="none" w:sz="0" w:space="0" w:color="auto"/>
        <w:left w:val="none" w:sz="0" w:space="0" w:color="auto"/>
        <w:bottom w:val="none" w:sz="0" w:space="0" w:color="auto"/>
        <w:right w:val="none" w:sz="0" w:space="0" w:color="auto"/>
      </w:divBdr>
      <w:divsChild>
        <w:div w:id="1341199444">
          <w:marLeft w:val="0"/>
          <w:marRight w:val="0"/>
          <w:marTop w:val="0"/>
          <w:marBottom w:val="0"/>
          <w:divBdr>
            <w:top w:val="none" w:sz="0" w:space="0" w:color="auto"/>
            <w:left w:val="none" w:sz="0" w:space="0" w:color="auto"/>
            <w:bottom w:val="none" w:sz="0" w:space="0" w:color="auto"/>
            <w:right w:val="none" w:sz="0" w:space="0" w:color="auto"/>
          </w:divBdr>
        </w:div>
        <w:div w:id="1897160771">
          <w:marLeft w:val="0"/>
          <w:marRight w:val="0"/>
          <w:marTop w:val="0"/>
          <w:marBottom w:val="0"/>
          <w:divBdr>
            <w:top w:val="none" w:sz="0" w:space="0" w:color="auto"/>
            <w:left w:val="none" w:sz="0" w:space="0" w:color="auto"/>
            <w:bottom w:val="none" w:sz="0" w:space="0" w:color="auto"/>
            <w:right w:val="none" w:sz="0" w:space="0" w:color="auto"/>
          </w:divBdr>
        </w:div>
        <w:div w:id="1386023280">
          <w:marLeft w:val="0"/>
          <w:marRight w:val="0"/>
          <w:marTop w:val="0"/>
          <w:marBottom w:val="0"/>
          <w:divBdr>
            <w:top w:val="none" w:sz="0" w:space="0" w:color="auto"/>
            <w:left w:val="none" w:sz="0" w:space="0" w:color="auto"/>
            <w:bottom w:val="none" w:sz="0" w:space="0" w:color="auto"/>
            <w:right w:val="none" w:sz="0" w:space="0" w:color="auto"/>
          </w:divBdr>
        </w:div>
      </w:divsChild>
    </w:div>
    <w:div w:id="507600851">
      <w:bodyDiv w:val="1"/>
      <w:marLeft w:val="0"/>
      <w:marRight w:val="0"/>
      <w:marTop w:val="0"/>
      <w:marBottom w:val="0"/>
      <w:divBdr>
        <w:top w:val="none" w:sz="0" w:space="0" w:color="auto"/>
        <w:left w:val="none" w:sz="0" w:space="0" w:color="auto"/>
        <w:bottom w:val="none" w:sz="0" w:space="0" w:color="auto"/>
        <w:right w:val="none" w:sz="0" w:space="0" w:color="auto"/>
      </w:divBdr>
    </w:div>
    <w:div w:id="526598067">
      <w:bodyDiv w:val="1"/>
      <w:marLeft w:val="0"/>
      <w:marRight w:val="0"/>
      <w:marTop w:val="0"/>
      <w:marBottom w:val="0"/>
      <w:divBdr>
        <w:top w:val="none" w:sz="0" w:space="0" w:color="auto"/>
        <w:left w:val="none" w:sz="0" w:space="0" w:color="auto"/>
        <w:bottom w:val="none" w:sz="0" w:space="0" w:color="auto"/>
        <w:right w:val="none" w:sz="0" w:space="0" w:color="auto"/>
      </w:divBdr>
    </w:div>
    <w:div w:id="620497635">
      <w:bodyDiv w:val="1"/>
      <w:marLeft w:val="0"/>
      <w:marRight w:val="0"/>
      <w:marTop w:val="0"/>
      <w:marBottom w:val="0"/>
      <w:divBdr>
        <w:top w:val="none" w:sz="0" w:space="0" w:color="auto"/>
        <w:left w:val="none" w:sz="0" w:space="0" w:color="auto"/>
        <w:bottom w:val="none" w:sz="0" w:space="0" w:color="auto"/>
        <w:right w:val="none" w:sz="0" w:space="0" w:color="auto"/>
      </w:divBdr>
    </w:div>
    <w:div w:id="622351296">
      <w:bodyDiv w:val="1"/>
      <w:marLeft w:val="0"/>
      <w:marRight w:val="0"/>
      <w:marTop w:val="0"/>
      <w:marBottom w:val="0"/>
      <w:divBdr>
        <w:top w:val="none" w:sz="0" w:space="0" w:color="auto"/>
        <w:left w:val="none" w:sz="0" w:space="0" w:color="auto"/>
        <w:bottom w:val="none" w:sz="0" w:space="0" w:color="auto"/>
        <w:right w:val="none" w:sz="0" w:space="0" w:color="auto"/>
      </w:divBdr>
    </w:div>
    <w:div w:id="756252651">
      <w:bodyDiv w:val="1"/>
      <w:marLeft w:val="0"/>
      <w:marRight w:val="0"/>
      <w:marTop w:val="0"/>
      <w:marBottom w:val="0"/>
      <w:divBdr>
        <w:top w:val="none" w:sz="0" w:space="0" w:color="auto"/>
        <w:left w:val="none" w:sz="0" w:space="0" w:color="auto"/>
        <w:bottom w:val="none" w:sz="0" w:space="0" w:color="auto"/>
        <w:right w:val="none" w:sz="0" w:space="0" w:color="auto"/>
      </w:divBdr>
    </w:div>
    <w:div w:id="910847993">
      <w:bodyDiv w:val="1"/>
      <w:marLeft w:val="0"/>
      <w:marRight w:val="0"/>
      <w:marTop w:val="0"/>
      <w:marBottom w:val="0"/>
      <w:divBdr>
        <w:top w:val="none" w:sz="0" w:space="0" w:color="auto"/>
        <w:left w:val="none" w:sz="0" w:space="0" w:color="auto"/>
        <w:bottom w:val="none" w:sz="0" w:space="0" w:color="auto"/>
        <w:right w:val="none" w:sz="0" w:space="0" w:color="auto"/>
      </w:divBdr>
    </w:div>
    <w:div w:id="934287774">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0">
          <w:marLeft w:val="0"/>
          <w:marRight w:val="0"/>
          <w:marTop w:val="0"/>
          <w:marBottom w:val="0"/>
          <w:divBdr>
            <w:top w:val="none" w:sz="0" w:space="0" w:color="auto"/>
            <w:left w:val="none" w:sz="0" w:space="0" w:color="auto"/>
            <w:bottom w:val="none" w:sz="0" w:space="0" w:color="auto"/>
            <w:right w:val="none" w:sz="0" w:space="0" w:color="auto"/>
          </w:divBdr>
          <w:divsChild>
            <w:div w:id="13864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8098">
      <w:bodyDiv w:val="1"/>
      <w:marLeft w:val="0"/>
      <w:marRight w:val="0"/>
      <w:marTop w:val="0"/>
      <w:marBottom w:val="0"/>
      <w:divBdr>
        <w:top w:val="none" w:sz="0" w:space="0" w:color="auto"/>
        <w:left w:val="none" w:sz="0" w:space="0" w:color="auto"/>
        <w:bottom w:val="none" w:sz="0" w:space="0" w:color="auto"/>
        <w:right w:val="none" w:sz="0" w:space="0" w:color="auto"/>
      </w:divBdr>
    </w:div>
    <w:div w:id="1145004426">
      <w:bodyDiv w:val="1"/>
      <w:marLeft w:val="0"/>
      <w:marRight w:val="0"/>
      <w:marTop w:val="0"/>
      <w:marBottom w:val="0"/>
      <w:divBdr>
        <w:top w:val="none" w:sz="0" w:space="0" w:color="auto"/>
        <w:left w:val="none" w:sz="0" w:space="0" w:color="auto"/>
        <w:bottom w:val="none" w:sz="0" w:space="0" w:color="auto"/>
        <w:right w:val="none" w:sz="0" w:space="0" w:color="auto"/>
      </w:divBdr>
    </w:div>
    <w:div w:id="1347706614">
      <w:bodyDiv w:val="1"/>
      <w:marLeft w:val="0"/>
      <w:marRight w:val="0"/>
      <w:marTop w:val="0"/>
      <w:marBottom w:val="0"/>
      <w:divBdr>
        <w:top w:val="none" w:sz="0" w:space="0" w:color="auto"/>
        <w:left w:val="none" w:sz="0" w:space="0" w:color="auto"/>
        <w:bottom w:val="none" w:sz="0" w:space="0" w:color="auto"/>
        <w:right w:val="none" w:sz="0" w:space="0" w:color="auto"/>
      </w:divBdr>
    </w:div>
    <w:div w:id="1484080430">
      <w:bodyDiv w:val="1"/>
      <w:marLeft w:val="0"/>
      <w:marRight w:val="0"/>
      <w:marTop w:val="0"/>
      <w:marBottom w:val="0"/>
      <w:divBdr>
        <w:top w:val="none" w:sz="0" w:space="0" w:color="auto"/>
        <w:left w:val="none" w:sz="0" w:space="0" w:color="auto"/>
        <w:bottom w:val="none" w:sz="0" w:space="0" w:color="auto"/>
        <w:right w:val="none" w:sz="0" w:space="0" w:color="auto"/>
      </w:divBdr>
    </w:div>
    <w:div w:id="1546522988">
      <w:bodyDiv w:val="1"/>
      <w:marLeft w:val="0"/>
      <w:marRight w:val="0"/>
      <w:marTop w:val="0"/>
      <w:marBottom w:val="0"/>
      <w:divBdr>
        <w:top w:val="none" w:sz="0" w:space="0" w:color="auto"/>
        <w:left w:val="none" w:sz="0" w:space="0" w:color="auto"/>
        <w:bottom w:val="none" w:sz="0" w:space="0" w:color="auto"/>
        <w:right w:val="none" w:sz="0" w:space="0" w:color="auto"/>
      </w:divBdr>
    </w:div>
    <w:div w:id="1601402940">
      <w:bodyDiv w:val="1"/>
      <w:marLeft w:val="0"/>
      <w:marRight w:val="0"/>
      <w:marTop w:val="0"/>
      <w:marBottom w:val="0"/>
      <w:divBdr>
        <w:top w:val="none" w:sz="0" w:space="0" w:color="auto"/>
        <w:left w:val="none" w:sz="0" w:space="0" w:color="auto"/>
        <w:bottom w:val="none" w:sz="0" w:space="0" w:color="auto"/>
        <w:right w:val="none" w:sz="0" w:space="0" w:color="auto"/>
      </w:divBdr>
    </w:div>
    <w:div w:id="1647860402">
      <w:bodyDiv w:val="1"/>
      <w:marLeft w:val="0"/>
      <w:marRight w:val="0"/>
      <w:marTop w:val="0"/>
      <w:marBottom w:val="0"/>
      <w:divBdr>
        <w:top w:val="none" w:sz="0" w:space="0" w:color="auto"/>
        <w:left w:val="none" w:sz="0" w:space="0" w:color="auto"/>
        <w:bottom w:val="none" w:sz="0" w:space="0" w:color="auto"/>
        <w:right w:val="none" w:sz="0" w:space="0" w:color="auto"/>
      </w:divBdr>
    </w:div>
    <w:div w:id="1714186806">
      <w:bodyDiv w:val="1"/>
      <w:marLeft w:val="0"/>
      <w:marRight w:val="0"/>
      <w:marTop w:val="0"/>
      <w:marBottom w:val="0"/>
      <w:divBdr>
        <w:top w:val="none" w:sz="0" w:space="0" w:color="auto"/>
        <w:left w:val="none" w:sz="0" w:space="0" w:color="auto"/>
        <w:bottom w:val="none" w:sz="0" w:space="0" w:color="auto"/>
        <w:right w:val="none" w:sz="0" w:space="0" w:color="auto"/>
      </w:divBdr>
    </w:div>
    <w:div w:id="1756517653">
      <w:bodyDiv w:val="1"/>
      <w:marLeft w:val="0"/>
      <w:marRight w:val="0"/>
      <w:marTop w:val="0"/>
      <w:marBottom w:val="0"/>
      <w:divBdr>
        <w:top w:val="none" w:sz="0" w:space="0" w:color="auto"/>
        <w:left w:val="none" w:sz="0" w:space="0" w:color="auto"/>
        <w:bottom w:val="none" w:sz="0" w:space="0" w:color="auto"/>
        <w:right w:val="none" w:sz="0" w:space="0" w:color="auto"/>
      </w:divBdr>
    </w:div>
    <w:div w:id="1804424059">
      <w:bodyDiv w:val="1"/>
      <w:marLeft w:val="0"/>
      <w:marRight w:val="0"/>
      <w:marTop w:val="0"/>
      <w:marBottom w:val="0"/>
      <w:divBdr>
        <w:top w:val="none" w:sz="0" w:space="0" w:color="auto"/>
        <w:left w:val="none" w:sz="0" w:space="0" w:color="auto"/>
        <w:bottom w:val="none" w:sz="0" w:space="0" w:color="auto"/>
        <w:right w:val="none" w:sz="0" w:space="0" w:color="auto"/>
      </w:divBdr>
    </w:div>
    <w:div w:id="2012639261">
      <w:bodyDiv w:val="1"/>
      <w:marLeft w:val="0"/>
      <w:marRight w:val="0"/>
      <w:marTop w:val="0"/>
      <w:marBottom w:val="0"/>
      <w:divBdr>
        <w:top w:val="none" w:sz="0" w:space="0" w:color="auto"/>
        <w:left w:val="none" w:sz="0" w:space="0" w:color="auto"/>
        <w:bottom w:val="none" w:sz="0" w:space="0" w:color="auto"/>
        <w:right w:val="none" w:sz="0" w:space="0" w:color="auto"/>
      </w:divBdr>
    </w:div>
    <w:div w:id="2046252281">
      <w:bodyDiv w:val="1"/>
      <w:marLeft w:val="0"/>
      <w:marRight w:val="0"/>
      <w:marTop w:val="0"/>
      <w:marBottom w:val="0"/>
      <w:divBdr>
        <w:top w:val="none" w:sz="0" w:space="0" w:color="auto"/>
        <w:left w:val="none" w:sz="0" w:space="0" w:color="auto"/>
        <w:bottom w:val="none" w:sz="0" w:space="0" w:color="auto"/>
        <w:right w:val="none" w:sz="0" w:space="0" w:color="auto"/>
      </w:divBdr>
    </w:div>
    <w:div w:id="2092072302">
      <w:bodyDiv w:val="1"/>
      <w:marLeft w:val="0"/>
      <w:marRight w:val="0"/>
      <w:marTop w:val="0"/>
      <w:marBottom w:val="0"/>
      <w:divBdr>
        <w:top w:val="none" w:sz="0" w:space="0" w:color="auto"/>
        <w:left w:val="none" w:sz="0" w:space="0" w:color="auto"/>
        <w:bottom w:val="none" w:sz="0" w:space="0" w:color="auto"/>
        <w:right w:val="none" w:sz="0" w:space="0" w:color="auto"/>
      </w:divBdr>
    </w:div>
    <w:div w:id="2096591587">
      <w:bodyDiv w:val="1"/>
      <w:marLeft w:val="0"/>
      <w:marRight w:val="0"/>
      <w:marTop w:val="0"/>
      <w:marBottom w:val="0"/>
      <w:divBdr>
        <w:top w:val="none" w:sz="0" w:space="0" w:color="auto"/>
        <w:left w:val="none" w:sz="0" w:space="0" w:color="auto"/>
        <w:bottom w:val="none" w:sz="0" w:space="0" w:color="auto"/>
        <w:right w:val="none" w:sz="0" w:space="0" w:color="auto"/>
      </w:divBdr>
    </w:div>
    <w:div w:id="21145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reetlaw.org/programs/scotus-in-the-classroom" TargetMode="External"/><Relationship Id="rId18" Type="http://schemas.openxmlformats.org/officeDocument/2006/relationships/hyperlink" Target="https://store.streetlaw.org/moot-court-guide-lesson-7/" TargetMode="External"/><Relationship Id="rId26" Type="http://schemas.openxmlformats.org/officeDocument/2006/relationships/header" Target="header4.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9.xm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tore.streetlaw.org/mini-moot-courts-resource-bundle-and-video/" TargetMode="External"/><Relationship Id="rId17" Type="http://schemas.openxmlformats.org/officeDocument/2006/relationships/hyperlink" Target="https://store.streetlaw.org/moot-court-guide-lesson-6/" TargetMode="Externa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footer" Target="footer12.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hyperlink" Target="https://store.streetlaw.org/moot-court-guide-lesson-6/" TargetMode="External"/><Relationship Id="rId20" Type="http://schemas.openxmlformats.org/officeDocument/2006/relationships/footer" Target="footer1.xml"/><Relationship Id="rId29" Type="http://schemas.openxmlformats.org/officeDocument/2006/relationships/footer" Target="footer6.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header" Target="header8.xml"/><Relationship Id="rId40" Type="http://schemas.openxmlformats.org/officeDocument/2006/relationships/footer" Target="footer13.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yperlink" Target="https://www.streetlaw.org/high-school-law-course/connecting-with-the-community"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6.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streetlaw.org/case-summaries/"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header" Target="header10.xml"/><Relationship Id="rId48" Type="http://schemas.openxmlformats.org/officeDocument/2006/relationships/footer" Target="footer19.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uffing.SLHQ\Street%20Law,%20Inc\Street%20Law%20-%20Documents\5_Lesson%20Plans\Classroom%20Guide%20to%20Mock%20Trials%20and%20Moot%20Courts_2004\2021%20Revisions\MC%20Lessons\2021\MTMC%20template.dotx" TargetMode="Externa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7" ma:contentTypeDescription="Create a new document." ma:contentTypeScope="" ma:versionID="b08cb27f0786490090a1ebca53739c2f">
  <xsd:schema xmlns:xsd="http://www.w3.org/2001/XMLSchema" xmlns:xs="http://www.w3.org/2001/XMLSchema" xmlns:p="http://schemas.microsoft.com/office/2006/metadata/properties" xmlns:ns1="http://schemas.microsoft.com/sharepoint/v3" xmlns:ns2="9af227aa-5493-4bfe-a302-9771bcf92926" xmlns:ns3="f90ba59e-6231-420d-b202-993c3441322c" targetNamespace="http://schemas.microsoft.com/office/2006/metadata/properties" ma:root="true" ma:fieldsID="49dea902256c33111f2bd89521714e0e" ns1:_="" ns2:_="" ns3:_="">
    <xsd:import namespace="http://schemas.microsoft.com/sharepoint/v3"/>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ed_x0020_Date_x0020__x0026__x0020_Time xmlns="9af227aa-5493-4bfe-a302-9771bcf92926" xsi:nil="true"/>
    <date xmlns="9af227aa-5493-4bfe-a302-9771bcf92926" xsi:nil="true"/>
  </documentManagement>
</p:properties>
</file>

<file path=customXml/itemProps1.xml><?xml version="1.0" encoding="utf-8"?>
<ds:datastoreItem xmlns:ds="http://schemas.openxmlformats.org/officeDocument/2006/customXml" ds:itemID="{4BC696AE-9811-45B2-9C24-C18BC483DAFD}">
  <ds:schemaRefs>
    <ds:schemaRef ds:uri="http://schemas.microsoft.com/sharepoint/v3/contenttype/forms"/>
  </ds:schemaRefs>
</ds:datastoreItem>
</file>

<file path=customXml/itemProps2.xml><?xml version="1.0" encoding="utf-8"?>
<ds:datastoreItem xmlns:ds="http://schemas.openxmlformats.org/officeDocument/2006/customXml" ds:itemID="{48519691-E330-4308-A110-EE7CFBB92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E6296-5010-41E7-B221-6B1F83E44D63}">
  <ds:schemaRefs>
    <ds:schemaRef ds:uri="http://schemas.openxmlformats.org/officeDocument/2006/bibliography"/>
  </ds:schemaRefs>
</ds:datastoreItem>
</file>

<file path=customXml/itemProps4.xml><?xml version="1.0" encoding="utf-8"?>
<ds:datastoreItem xmlns:ds="http://schemas.openxmlformats.org/officeDocument/2006/customXml" ds:itemID="{F816259B-EBD7-4F35-84F1-405794E849A9}">
  <ds:schemaRefs>
    <ds:schemaRef ds:uri="http://schemas.microsoft.com/office/2006/metadata/properties"/>
    <ds:schemaRef ds:uri="http://schemas.microsoft.com/office/infopath/2007/PartnerControls"/>
    <ds:schemaRef ds:uri="http://schemas.microsoft.com/sharepoint/v3"/>
    <ds:schemaRef ds:uri="9af227aa-5493-4bfe-a302-9771bcf92926"/>
  </ds:schemaRefs>
</ds:datastoreItem>
</file>

<file path=docProps/app.xml><?xml version="1.0" encoding="utf-8"?>
<Properties xmlns="http://schemas.openxmlformats.org/officeDocument/2006/extended-properties" xmlns:vt="http://schemas.openxmlformats.org/officeDocument/2006/docPropsVTypes">
  <Template>MTMC template</Template>
  <TotalTime>126</TotalTime>
  <Pages>31</Pages>
  <Words>3153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21088</CharactersWithSpaces>
  <SharedDoc>false</SharedDoc>
  <HLinks>
    <vt:vector size="54" baseType="variant">
      <vt:variant>
        <vt:i4>3014690</vt:i4>
      </vt:variant>
      <vt:variant>
        <vt:i4>24</vt:i4>
      </vt:variant>
      <vt:variant>
        <vt:i4>0</vt:i4>
      </vt:variant>
      <vt:variant>
        <vt:i4>5</vt:i4>
      </vt:variant>
      <vt:variant>
        <vt:lpwstr>https://store.streetlaw.org/moot-court-guide-lesson-7/</vt:lpwstr>
      </vt:variant>
      <vt:variant>
        <vt:lpwstr/>
      </vt:variant>
      <vt:variant>
        <vt:i4>3014691</vt:i4>
      </vt:variant>
      <vt:variant>
        <vt:i4>21</vt:i4>
      </vt:variant>
      <vt:variant>
        <vt:i4>0</vt:i4>
      </vt:variant>
      <vt:variant>
        <vt:i4>5</vt:i4>
      </vt:variant>
      <vt:variant>
        <vt:lpwstr>https://store.streetlaw.org/moot-court-guide-lesson-6/</vt:lpwstr>
      </vt:variant>
      <vt:variant>
        <vt:lpwstr/>
      </vt:variant>
      <vt:variant>
        <vt:i4>3014691</vt:i4>
      </vt:variant>
      <vt:variant>
        <vt:i4>18</vt:i4>
      </vt:variant>
      <vt:variant>
        <vt:i4>0</vt:i4>
      </vt:variant>
      <vt:variant>
        <vt:i4>5</vt:i4>
      </vt:variant>
      <vt:variant>
        <vt:lpwstr>https://store.streetlaw.org/moot-court-guide-lesson-6/</vt:lpwstr>
      </vt:variant>
      <vt:variant>
        <vt:lpwstr/>
      </vt:variant>
      <vt:variant>
        <vt:i4>7929972</vt:i4>
      </vt:variant>
      <vt:variant>
        <vt:i4>15</vt:i4>
      </vt:variant>
      <vt:variant>
        <vt:i4>0</vt:i4>
      </vt:variant>
      <vt:variant>
        <vt:i4>5</vt:i4>
      </vt:variant>
      <vt:variant>
        <vt:lpwstr>https://store.streetlaw.org/moot-court-guide-full/</vt:lpwstr>
      </vt:variant>
      <vt:variant>
        <vt:lpwstr/>
      </vt:variant>
      <vt:variant>
        <vt:i4>7798843</vt:i4>
      </vt:variant>
      <vt:variant>
        <vt:i4>12</vt:i4>
      </vt:variant>
      <vt:variant>
        <vt:i4>0</vt:i4>
      </vt:variant>
      <vt:variant>
        <vt:i4>5</vt:i4>
      </vt:variant>
      <vt:variant>
        <vt:lpwstr>https://www.streetlaw.org/high-school-law-course/connecting-with-the-community</vt:lpwstr>
      </vt:variant>
      <vt:variant>
        <vt:lpwstr/>
      </vt:variant>
      <vt:variant>
        <vt:i4>3014769</vt:i4>
      </vt:variant>
      <vt:variant>
        <vt:i4>9</vt:i4>
      </vt:variant>
      <vt:variant>
        <vt:i4>0</vt:i4>
      </vt:variant>
      <vt:variant>
        <vt:i4>5</vt:i4>
      </vt:variant>
      <vt:variant>
        <vt:lpwstr>https://store.streetlaw.org/moot-court-guide-intro/</vt:lpwstr>
      </vt:variant>
      <vt:variant>
        <vt:lpwstr/>
      </vt:variant>
      <vt:variant>
        <vt:i4>3080316</vt:i4>
      </vt:variant>
      <vt:variant>
        <vt:i4>6</vt:i4>
      </vt:variant>
      <vt:variant>
        <vt:i4>0</vt:i4>
      </vt:variant>
      <vt:variant>
        <vt:i4>5</vt:i4>
      </vt:variant>
      <vt:variant>
        <vt:lpwstr>https://store.streetlaw.org/case-summaries/</vt:lpwstr>
      </vt:variant>
      <vt:variant>
        <vt:lpwstr/>
      </vt:variant>
      <vt:variant>
        <vt:i4>7340159</vt:i4>
      </vt:variant>
      <vt:variant>
        <vt:i4>3</vt:i4>
      </vt:variant>
      <vt:variant>
        <vt:i4>0</vt:i4>
      </vt:variant>
      <vt:variant>
        <vt:i4>5</vt:i4>
      </vt:variant>
      <vt:variant>
        <vt:lpwstr>https://www.streetlaw.org/programs/scotus-in-the-classroom</vt:lpwstr>
      </vt:variant>
      <vt:variant>
        <vt:lpwstr/>
      </vt:variant>
      <vt:variant>
        <vt:i4>3735595</vt:i4>
      </vt:variant>
      <vt:variant>
        <vt:i4>0</vt:i4>
      </vt:variant>
      <vt:variant>
        <vt:i4>0</vt:i4>
      </vt:variant>
      <vt:variant>
        <vt:i4>5</vt:i4>
      </vt:variant>
      <vt:variant>
        <vt:lpwstr>https://store.streetlaw.org/mini-moot-courts-resource-bundle-and-video/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ahawkins</dc:creator>
  <cp:lastModifiedBy>Allison Hawkins</cp:lastModifiedBy>
  <cp:revision>52</cp:revision>
  <cp:lastPrinted>2016-11-02T12:53:00Z</cp:lastPrinted>
  <dcterms:created xsi:type="dcterms:W3CDTF">2021-05-21T14:19:00Z</dcterms:created>
  <dcterms:modified xsi:type="dcterms:W3CDTF">2021-08-27T02:44:00Z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